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94" w:rsidRPr="00DA7E26" w:rsidRDefault="00F92794" w:rsidP="00DB64E7">
      <w:pPr>
        <w:spacing w:line="400" w:lineRule="atLeast"/>
        <w:jc w:val="center"/>
        <w:rPr>
          <w:rFonts w:eastAsia="華康魏碑體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pt;margin-top:44.15pt;width:268.2pt;height:80.85pt;z-index:-251658240" filled="f" stroked="f">
            <v:textbox>
              <w:txbxContent>
                <w:p w:rsidR="00F92794" w:rsidRPr="00BB1E14" w:rsidRDefault="00F92794" w:rsidP="00916BB5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會</w:t>
                  </w:r>
                  <w:r w:rsidRPr="00BB1E14">
                    <w:rPr>
                      <w:rFonts w:ascii="標楷體" w:eastAsia="標楷體" w:hAnsi="標楷體" w:cs="標楷體"/>
                    </w:rPr>
                    <w:t xml:space="preserve">    </w:t>
                  </w:r>
                  <w:r>
                    <w:rPr>
                      <w:rFonts w:ascii="標楷體" w:eastAsia="標楷體" w:hAnsi="標楷體" w:cs="標楷體" w:hint="eastAsia"/>
                    </w:rPr>
                    <w:t>址：彰化市中央路</w:t>
                  </w:r>
                  <w:r>
                    <w:rPr>
                      <w:rFonts w:ascii="標楷體" w:eastAsia="標楷體" w:hAnsi="標楷體" w:cs="標楷體"/>
                    </w:rPr>
                    <w:t>184</w:t>
                  </w:r>
                  <w:r>
                    <w:rPr>
                      <w:rFonts w:ascii="標楷體" w:eastAsia="標楷體" w:hAnsi="標楷體" w:cs="標楷體" w:hint="eastAsia"/>
                    </w:rPr>
                    <w:t>號</w:t>
                  </w:r>
                  <w:r>
                    <w:rPr>
                      <w:rFonts w:ascii="標楷體" w:eastAsia="標楷體" w:hAnsi="標楷體" w:cs="標楷體"/>
                    </w:rPr>
                    <w:t>13</w:t>
                  </w:r>
                  <w:r>
                    <w:rPr>
                      <w:rFonts w:ascii="標楷體" w:eastAsia="標楷體" w:hAnsi="標楷體" w:cs="標楷體" w:hint="eastAsia"/>
                    </w:rPr>
                    <w:t>樓之一</w:t>
                  </w:r>
                  <w:r w:rsidRPr="00BB1E14">
                    <w:rPr>
                      <w:rFonts w:ascii="標楷體" w:eastAsia="標楷體" w:hAnsi="標楷體" w:cs="標楷體"/>
                    </w:rPr>
                    <w:t xml:space="preserve"> </w:t>
                  </w:r>
                </w:p>
                <w:p w:rsidR="00F92794" w:rsidRPr="00BB1E14" w:rsidRDefault="00F92794" w:rsidP="00916BB5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BB1E14">
                    <w:rPr>
                      <w:rFonts w:ascii="標楷體" w:eastAsia="標楷體" w:hAnsi="標楷體" w:cs="標楷體" w:hint="eastAsia"/>
                    </w:rPr>
                    <w:t>電　　話：</w:t>
                  </w:r>
                  <w:r>
                    <w:rPr>
                      <w:rFonts w:eastAsia="標楷體"/>
                    </w:rPr>
                    <w:t>04-7638399</w:t>
                  </w:r>
                  <w:r>
                    <w:rPr>
                      <w:rFonts w:eastAsia="標楷體" w:cs="標楷體" w:hint="eastAsia"/>
                    </w:rPr>
                    <w:t>；</w:t>
                  </w:r>
                  <w:r>
                    <w:rPr>
                      <w:rFonts w:eastAsia="標楷體"/>
                    </w:rPr>
                    <w:t>0800-638399</w:t>
                  </w:r>
                </w:p>
                <w:p w:rsidR="00F92794" w:rsidRDefault="00F92794" w:rsidP="00916BB5">
                  <w:pPr>
                    <w:snapToGrid w:val="0"/>
                    <w:spacing w:line="300" w:lineRule="exact"/>
                    <w:rPr>
                      <w:rFonts w:eastAsia="標楷體"/>
                    </w:rPr>
                  </w:pPr>
                  <w:r w:rsidRPr="00BB1E14">
                    <w:rPr>
                      <w:rFonts w:ascii="標楷體" w:eastAsia="標楷體" w:hAnsi="標楷體" w:cs="標楷體" w:hint="eastAsia"/>
                    </w:rPr>
                    <w:t>傳　　真：</w:t>
                  </w:r>
                  <w:r>
                    <w:rPr>
                      <w:rFonts w:eastAsia="標楷體"/>
                    </w:rPr>
                    <w:t>04-7638396</w:t>
                  </w:r>
                </w:p>
                <w:p w:rsidR="00F92794" w:rsidRPr="009D6638" w:rsidRDefault="00F92794" w:rsidP="00916BB5">
                  <w:pPr>
                    <w:snapToGrid w:val="0"/>
                    <w:spacing w:line="300" w:lineRule="exact"/>
                    <w:rPr>
                      <w:rFonts w:eastAsia="標楷體"/>
                    </w:rPr>
                  </w:pPr>
                  <w:r>
                    <w:rPr>
                      <w:rFonts w:eastAsia="標楷體" w:cs="標楷體" w:hint="eastAsia"/>
                    </w:rPr>
                    <w:t>聯絡人：黃秘書</w:t>
                  </w:r>
                </w:p>
              </w:txbxContent>
            </v:textbox>
          </v:shape>
        </w:pict>
      </w:r>
      <w:r w:rsidRPr="00DA7E26">
        <w:rPr>
          <w:rFonts w:eastAsia="華康魏碑體" w:cs="華康魏碑體" w:hint="eastAsia"/>
          <w:b/>
          <w:bCs/>
          <w:sz w:val="48"/>
          <w:szCs w:val="48"/>
        </w:rPr>
        <w:t>彰化縣不動產仲介經紀商業同業公</w:t>
      </w:r>
      <w:r w:rsidRPr="00DA7E26">
        <w:rPr>
          <w:rFonts w:eastAsia="華康魏碑體" w:cs="華康魏碑體" w:hint="eastAsia"/>
          <w:b/>
          <w:bCs/>
          <w:spacing w:val="508"/>
          <w:sz w:val="48"/>
          <w:szCs w:val="48"/>
        </w:rPr>
        <w:t>會</w:t>
      </w:r>
      <w:r w:rsidRPr="00DA7E26">
        <w:rPr>
          <w:rFonts w:eastAsia="華康魏碑體" w:cs="華康魏碑體" w:hint="eastAsia"/>
          <w:b/>
          <w:bCs/>
          <w:sz w:val="48"/>
          <w:szCs w:val="48"/>
        </w:rPr>
        <w:t>函</w:t>
      </w:r>
    </w:p>
    <w:p w:rsidR="00F92794" w:rsidRPr="00DA7E26" w:rsidRDefault="00F92794" w:rsidP="007D4C21">
      <w:pPr>
        <w:snapToGrid w:val="0"/>
        <w:spacing w:line="600" w:lineRule="exact"/>
        <w:rPr>
          <w:rFonts w:eastAsia="華康魏碑體"/>
          <w:spacing w:val="60"/>
          <w:sz w:val="32"/>
          <w:szCs w:val="32"/>
        </w:rPr>
      </w:pPr>
    </w:p>
    <w:p w:rsidR="00F92794" w:rsidRPr="00DA7E26" w:rsidRDefault="00F92794" w:rsidP="007D4C21">
      <w:pPr>
        <w:snapToGrid w:val="0"/>
        <w:spacing w:line="600" w:lineRule="exact"/>
        <w:rPr>
          <w:rFonts w:eastAsia="華康魏碑體"/>
          <w:spacing w:val="60"/>
          <w:sz w:val="32"/>
          <w:szCs w:val="32"/>
        </w:rPr>
      </w:pPr>
    </w:p>
    <w:p w:rsidR="00F92794" w:rsidRPr="00DA7E26" w:rsidRDefault="00F92794" w:rsidP="002D0E1B">
      <w:pPr>
        <w:snapToGrid w:val="0"/>
        <w:spacing w:line="600" w:lineRule="exact"/>
        <w:rPr>
          <w:rFonts w:eastAsia="華康魏碑體"/>
          <w:sz w:val="48"/>
          <w:szCs w:val="48"/>
        </w:rPr>
      </w:pPr>
      <w:r w:rsidRPr="00DA7E26">
        <w:rPr>
          <w:rFonts w:eastAsia="華康魏碑體" w:cs="華康魏碑體" w:hint="eastAsia"/>
          <w:spacing w:val="60"/>
          <w:sz w:val="28"/>
          <w:szCs w:val="28"/>
        </w:rPr>
        <w:t>受文</w:t>
      </w:r>
      <w:r w:rsidRPr="00DA7E26">
        <w:rPr>
          <w:rFonts w:eastAsia="華康魏碑體" w:cs="華康魏碑體" w:hint="eastAsia"/>
          <w:sz w:val="28"/>
          <w:szCs w:val="28"/>
        </w:rPr>
        <w:t>者：</w:t>
      </w:r>
      <w:r w:rsidRPr="00DA7E26">
        <w:rPr>
          <w:rFonts w:eastAsia="華康魏碑體" w:hAnsi="標楷體" w:cs="華康魏碑體" w:hint="eastAsia"/>
          <w:b/>
          <w:bCs/>
          <w:sz w:val="44"/>
          <w:szCs w:val="44"/>
        </w:rPr>
        <w:t>全體會員公司</w:t>
      </w:r>
      <w:r w:rsidRPr="00DA7E26">
        <w:rPr>
          <w:rFonts w:eastAsia="華康魏碑體"/>
          <w:sz w:val="44"/>
          <w:szCs w:val="44"/>
        </w:rPr>
        <w:t xml:space="preserve"> </w:t>
      </w:r>
    </w:p>
    <w:p w:rsidR="00F92794" w:rsidRPr="00DA7E26" w:rsidRDefault="00F92794" w:rsidP="002D0E1B">
      <w:pPr>
        <w:snapToGrid w:val="0"/>
        <w:spacing w:line="360" w:lineRule="exact"/>
        <w:rPr>
          <w:rFonts w:eastAsia="華康魏碑體"/>
          <w:sz w:val="20"/>
          <w:szCs w:val="20"/>
        </w:rPr>
      </w:pPr>
    </w:p>
    <w:p w:rsidR="00F92794" w:rsidRPr="00DA7E26" w:rsidRDefault="00F92794" w:rsidP="00C4274B">
      <w:pPr>
        <w:spacing w:line="30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發文日期：中華民國</w:t>
      </w:r>
      <w:r w:rsidRPr="00DA7E26">
        <w:rPr>
          <w:rFonts w:eastAsia="華康魏碑體"/>
          <w:sz w:val="28"/>
          <w:szCs w:val="28"/>
        </w:rPr>
        <w:t>104</w:t>
      </w:r>
      <w:r w:rsidRPr="00DA7E26">
        <w:rPr>
          <w:rFonts w:eastAsia="華康魏碑體" w:cs="華康魏碑體" w:hint="eastAsia"/>
          <w:sz w:val="28"/>
          <w:szCs w:val="28"/>
        </w:rPr>
        <w:t>年</w:t>
      </w:r>
      <w:r w:rsidRPr="00DA7E26">
        <w:rPr>
          <w:rFonts w:eastAsia="華康魏碑體"/>
          <w:sz w:val="28"/>
          <w:szCs w:val="28"/>
        </w:rPr>
        <w:t>05</w:t>
      </w:r>
      <w:r w:rsidRPr="00DA7E26">
        <w:rPr>
          <w:rFonts w:eastAsia="華康魏碑體" w:cs="華康魏碑體" w:hint="eastAsia"/>
          <w:sz w:val="28"/>
          <w:szCs w:val="28"/>
        </w:rPr>
        <w:t>月</w:t>
      </w:r>
      <w:r w:rsidRPr="00DA7E26">
        <w:rPr>
          <w:rFonts w:eastAsia="華康魏碑體"/>
          <w:sz w:val="28"/>
          <w:szCs w:val="28"/>
        </w:rPr>
        <w:t>05</w:t>
      </w:r>
      <w:r w:rsidRPr="00DA7E26">
        <w:rPr>
          <w:rFonts w:eastAsia="華康魏碑體" w:cs="華康魏碑體" w:hint="eastAsia"/>
          <w:sz w:val="28"/>
          <w:szCs w:val="28"/>
        </w:rPr>
        <w:t>日</w:t>
      </w:r>
    </w:p>
    <w:p w:rsidR="00F92794" w:rsidRPr="00DA7E26" w:rsidRDefault="00F92794" w:rsidP="00C4274B">
      <w:pPr>
        <w:spacing w:line="30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發文字號：</w:t>
      </w:r>
      <w:r w:rsidRPr="00DA7E26">
        <w:rPr>
          <w:rFonts w:eastAsia="華康魏碑體"/>
          <w:sz w:val="28"/>
          <w:szCs w:val="28"/>
        </w:rPr>
        <w:t>(104)</w:t>
      </w:r>
      <w:r w:rsidRPr="00DA7E26">
        <w:rPr>
          <w:rFonts w:eastAsia="華康魏碑體" w:cs="華康魏碑體" w:hint="eastAsia"/>
          <w:sz w:val="28"/>
          <w:szCs w:val="28"/>
        </w:rPr>
        <w:t>彰縣房仲會字第</w:t>
      </w:r>
      <w:r w:rsidRPr="00DA7E26">
        <w:rPr>
          <w:rFonts w:eastAsia="華康魏碑體"/>
          <w:sz w:val="28"/>
          <w:szCs w:val="28"/>
        </w:rPr>
        <w:t>010</w:t>
      </w:r>
      <w:r w:rsidRPr="00DA7E26">
        <w:rPr>
          <w:rFonts w:eastAsia="華康魏碑體" w:cs="華康魏碑體" w:hint="eastAsia"/>
          <w:sz w:val="28"/>
          <w:szCs w:val="28"/>
        </w:rPr>
        <w:t>號</w:t>
      </w:r>
    </w:p>
    <w:p w:rsidR="00F92794" w:rsidRPr="00DA7E26" w:rsidRDefault="00F92794" w:rsidP="00C4274B">
      <w:pPr>
        <w:spacing w:line="30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速　　別：普通件</w:t>
      </w:r>
    </w:p>
    <w:p w:rsidR="00F92794" w:rsidRPr="00DA7E26" w:rsidRDefault="00F92794" w:rsidP="00C4274B">
      <w:pPr>
        <w:spacing w:line="30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密等及解密條件</w:t>
      </w:r>
      <w:r w:rsidRPr="00DA7E26">
        <w:rPr>
          <w:rFonts w:eastAsia="華康魏碑體"/>
          <w:sz w:val="28"/>
          <w:szCs w:val="28"/>
        </w:rPr>
        <w:t>:</w:t>
      </w:r>
      <w:r w:rsidRPr="00DA7E26">
        <w:rPr>
          <w:rFonts w:eastAsia="華康魏碑體" w:cs="華康魏碑體" w:hint="eastAsia"/>
          <w:sz w:val="28"/>
          <w:szCs w:val="28"/>
        </w:rPr>
        <w:t>普通</w:t>
      </w:r>
    </w:p>
    <w:p w:rsidR="00F92794" w:rsidRPr="00277DBC" w:rsidRDefault="00F92794" w:rsidP="00C4274B">
      <w:pPr>
        <w:spacing w:line="300" w:lineRule="exact"/>
        <w:rPr>
          <w:rFonts w:eastAsia="華康魏碑體"/>
        </w:rPr>
      </w:pPr>
      <w:r w:rsidRPr="00DA7E26">
        <w:rPr>
          <w:rFonts w:eastAsia="華康魏碑體" w:cs="華康魏碑體" w:hint="eastAsia"/>
          <w:sz w:val="28"/>
          <w:szCs w:val="28"/>
        </w:rPr>
        <w:t>附　　件：</w:t>
      </w:r>
      <w:r w:rsidRPr="00277DBC">
        <w:rPr>
          <w:rFonts w:eastAsia="華康魏碑體" w:cs="華康魏碑體" w:hint="eastAsia"/>
        </w:rPr>
        <w:t>推薦書、報名表、遴選推薦辦法</w:t>
      </w:r>
    </w:p>
    <w:p w:rsidR="00F92794" w:rsidRPr="00DA7E26" w:rsidRDefault="00F92794" w:rsidP="00531A71">
      <w:pPr>
        <w:ind w:left="31680" w:hangingChars="300" w:firstLine="31680"/>
        <w:jc w:val="both"/>
        <w:rPr>
          <w:rFonts w:eastAsia="華康魏碑體"/>
          <w:sz w:val="32"/>
          <w:szCs w:val="32"/>
        </w:rPr>
      </w:pPr>
    </w:p>
    <w:p w:rsidR="00F92794" w:rsidRPr="00DA7E26" w:rsidRDefault="00F92794" w:rsidP="00531A71">
      <w:pPr>
        <w:ind w:left="31680" w:hangingChars="300" w:firstLine="31680"/>
        <w:jc w:val="both"/>
        <w:rPr>
          <w:rFonts w:eastAsia="華康魏碑體"/>
          <w:sz w:val="36"/>
          <w:szCs w:val="36"/>
        </w:rPr>
      </w:pPr>
      <w:r w:rsidRPr="00DA7E26">
        <w:rPr>
          <w:rFonts w:eastAsia="華康魏碑體" w:cs="華康魏碑體" w:hint="eastAsia"/>
          <w:sz w:val="32"/>
          <w:szCs w:val="32"/>
        </w:rPr>
        <w:t>主旨：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檢送</w:t>
      </w:r>
      <w:r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全國聯合會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「第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>16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屆傑出金仲獎楷模選拔辦法」乙份，敬請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 xml:space="preserve">  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貴公司於本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>(104)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年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>5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月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>25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日前，連同被推薦人資料冊逕寄至本會，請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 xml:space="preserve"> 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查照。</w:t>
      </w:r>
    </w:p>
    <w:p w:rsidR="00F92794" w:rsidRPr="00DA7E26" w:rsidRDefault="00F92794" w:rsidP="00531A71">
      <w:pPr>
        <w:spacing w:line="600" w:lineRule="exact"/>
        <w:ind w:left="31680" w:hangingChars="400" w:firstLine="31680"/>
        <w:jc w:val="both"/>
        <w:rPr>
          <w:rFonts w:eastAsia="華康魏碑體"/>
          <w:sz w:val="32"/>
          <w:szCs w:val="32"/>
        </w:rPr>
      </w:pPr>
      <w:r w:rsidRPr="00DA7E26">
        <w:rPr>
          <w:rFonts w:eastAsia="華康魏碑體" w:cs="華康魏碑體" w:hint="eastAsia"/>
          <w:sz w:val="32"/>
          <w:szCs w:val="32"/>
        </w:rPr>
        <w:t>說明：</w:t>
      </w:r>
    </w:p>
    <w:p w:rsidR="00F92794" w:rsidRPr="00DA7E26" w:rsidRDefault="00F92794" w:rsidP="00BB18F0">
      <w:pPr>
        <w:spacing w:beforeLines="50" w:line="160" w:lineRule="atLeast"/>
        <w:rPr>
          <w:rFonts w:eastAsia="華康魏碑體"/>
          <w:sz w:val="28"/>
          <w:szCs w:val="28"/>
        </w:rPr>
      </w:pPr>
      <w:r w:rsidRPr="00DA7E26">
        <w:rPr>
          <w:rFonts w:eastAsia="華康魏碑體" w:hAnsi="標楷體" w:cs="華康魏碑體" w:hint="eastAsia"/>
          <w:sz w:val="28"/>
          <w:szCs w:val="28"/>
        </w:rPr>
        <w:t>一、為表揚從業人員刻苦堅毅之精神，建立不動產經紀人員專業形象，</w:t>
      </w:r>
      <w:r>
        <w:rPr>
          <w:rFonts w:eastAsia="華康魏碑體" w:hAnsi="標楷體"/>
          <w:sz w:val="28"/>
          <w:szCs w:val="28"/>
        </w:rPr>
        <w:br/>
        <w:t xml:space="preserve">    </w:t>
      </w:r>
      <w:r w:rsidRPr="00DA7E26">
        <w:rPr>
          <w:rFonts w:eastAsia="華康魏碑體" w:hAnsi="標楷體" w:cs="華康魏碑體" w:hint="eastAsia"/>
          <w:sz w:val="28"/>
          <w:szCs w:val="28"/>
        </w:rPr>
        <w:t>全國聯合會特舉辦「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第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>16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屆傑出金仲獎楷模選拔</w:t>
      </w:r>
      <w:r w:rsidRPr="00DA7E26">
        <w:rPr>
          <w:rFonts w:eastAsia="華康魏碑體" w:hAnsi="標楷體" w:cs="華康魏碑體" w:hint="eastAsia"/>
          <w:sz w:val="28"/>
          <w:szCs w:val="28"/>
        </w:rPr>
        <w:t>」，敬請各會員公司</w:t>
      </w:r>
      <w:r>
        <w:rPr>
          <w:rFonts w:eastAsia="華康魏碑體" w:hAnsi="標楷體"/>
          <w:sz w:val="28"/>
          <w:szCs w:val="28"/>
        </w:rPr>
        <w:br/>
        <w:t xml:space="preserve">    </w:t>
      </w:r>
      <w:r w:rsidRPr="00DA7E26">
        <w:rPr>
          <w:rFonts w:eastAsia="華康魏碑體" w:hAnsi="標楷體" w:cs="華康魏碑體" w:hint="eastAsia"/>
          <w:sz w:val="28"/>
          <w:szCs w:val="28"/>
        </w:rPr>
        <w:t>推派不動產經紀人楷模及不動產經紀營業員各一名與本會參加遴選，</w:t>
      </w:r>
      <w:r>
        <w:rPr>
          <w:rFonts w:eastAsia="華康魏碑體" w:hAnsi="標楷體"/>
          <w:sz w:val="28"/>
          <w:szCs w:val="28"/>
        </w:rPr>
        <w:br/>
        <w:t xml:space="preserve">    </w:t>
      </w:r>
      <w:r w:rsidRPr="00DA7E26">
        <w:rPr>
          <w:rFonts w:eastAsia="華康魏碑體" w:hAnsi="標楷體" w:cs="華康魏碑體" w:hint="eastAsia"/>
          <w:sz w:val="28"/>
          <w:szCs w:val="28"/>
        </w:rPr>
        <w:t>凡獲獎者將由本會推薦至全國聯合會接受全國性表揚。</w:t>
      </w:r>
    </w:p>
    <w:p w:rsidR="00F92794" w:rsidRPr="00DA7E26" w:rsidRDefault="00F92794" w:rsidP="00BB18F0">
      <w:pPr>
        <w:spacing w:beforeLines="50" w:line="160" w:lineRule="atLeast"/>
        <w:rPr>
          <w:rFonts w:eastAsia="華康魏碑體"/>
          <w:sz w:val="28"/>
          <w:szCs w:val="28"/>
        </w:rPr>
      </w:pPr>
      <w:r w:rsidRPr="00DA7E26">
        <w:rPr>
          <w:rFonts w:eastAsia="華康魏碑體" w:hAnsi="標楷體" w:cs="華康魏碑體" w:hint="eastAsia"/>
          <w:sz w:val="28"/>
          <w:szCs w:val="28"/>
        </w:rPr>
        <w:t>二、遴選推薦辦法詳如附件。參選者免報名費。</w:t>
      </w:r>
    </w:p>
    <w:p w:rsidR="00F92794" w:rsidRPr="00DA7E26" w:rsidRDefault="00F92794" w:rsidP="00BB18F0">
      <w:pPr>
        <w:spacing w:beforeLines="50" w:line="160" w:lineRule="atLeast"/>
        <w:rPr>
          <w:rFonts w:eastAsia="華康魏碑體"/>
          <w:sz w:val="28"/>
          <w:szCs w:val="28"/>
        </w:rPr>
      </w:pPr>
      <w:r w:rsidRPr="00DA7E26">
        <w:rPr>
          <w:rFonts w:eastAsia="華康魏碑體" w:hAnsi="標楷體" w:cs="華康魏碑體" w:hint="eastAsia"/>
          <w:sz w:val="28"/>
          <w:szCs w:val="28"/>
        </w:rPr>
        <w:t>三、請填妥推薦書及報名表連同相關資料郵寄至公會彙集評鑑。</w:t>
      </w:r>
      <w:r w:rsidRPr="00DA7E26">
        <w:rPr>
          <w:rFonts w:eastAsia="華康魏碑體"/>
          <w:sz w:val="28"/>
          <w:szCs w:val="28"/>
        </w:rPr>
        <w:br/>
        <w:t xml:space="preserve">    (</w:t>
      </w:r>
      <w:r w:rsidRPr="00DA7E26">
        <w:rPr>
          <w:rFonts w:eastAsia="華康魏碑體" w:hAnsi="標楷體" w:cs="華康魏碑體" w:hint="eastAsia"/>
          <w:sz w:val="28"/>
          <w:szCs w:val="28"/>
        </w:rPr>
        <w:t>至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>104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年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>5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月</w:t>
      </w:r>
      <w:r w:rsidRPr="00DA7E26">
        <w:rPr>
          <w:rFonts w:eastAsia="華康魏碑體"/>
          <w:color w:val="000000"/>
          <w:sz w:val="27"/>
          <w:szCs w:val="27"/>
          <w:shd w:val="clear" w:color="auto" w:fill="FFFFFF"/>
        </w:rPr>
        <w:t>25</w:t>
      </w:r>
      <w:r w:rsidRPr="00DA7E26">
        <w:rPr>
          <w:rFonts w:eastAsia="華康魏碑體" w:cs="華康魏碑體" w:hint="eastAsia"/>
          <w:color w:val="000000"/>
          <w:sz w:val="27"/>
          <w:szCs w:val="27"/>
          <w:shd w:val="clear" w:color="auto" w:fill="FFFFFF"/>
        </w:rPr>
        <w:t>日止，以郵戳為憑，逾期視同棄權論</w:t>
      </w:r>
      <w:r w:rsidRPr="00DA7E26">
        <w:rPr>
          <w:rFonts w:eastAsia="華康魏碑體"/>
          <w:sz w:val="28"/>
          <w:szCs w:val="28"/>
        </w:rPr>
        <w:t>)</w:t>
      </w:r>
    </w:p>
    <w:p w:rsidR="00F92794" w:rsidRDefault="00F92794" w:rsidP="00BB18F0">
      <w:pPr>
        <w:spacing w:beforeLines="50" w:line="160" w:lineRule="atLeast"/>
        <w:rPr>
          <w:rFonts w:eastAsia="華康魏碑體"/>
          <w:color w:val="000000"/>
          <w:sz w:val="34"/>
          <w:szCs w:val="34"/>
          <w:bdr w:val="single" w:sz="4" w:space="0" w:color="auto"/>
          <w:shd w:val="clear" w:color="auto" w:fill="FFFFFF"/>
        </w:rPr>
      </w:pPr>
      <w:r w:rsidRPr="00DA7E26">
        <w:rPr>
          <w:rFonts w:eastAsia="華康魏碑體" w:hAnsi="標楷體" w:cs="華康魏碑體" w:hint="eastAsia"/>
          <w:sz w:val="28"/>
          <w:szCs w:val="28"/>
        </w:rPr>
        <w:t>四、報名截止日期：</w:t>
      </w:r>
      <w:r w:rsidRPr="00DA7E26">
        <w:rPr>
          <w:rFonts w:eastAsia="華康魏碑體" w:cs="華康魏碑體" w:hint="eastAsia"/>
          <w:color w:val="000000"/>
          <w:sz w:val="34"/>
          <w:szCs w:val="34"/>
          <w:bdr w:val="single" w:sz="4" w:space="0" w:color="auto"/>
          <w:shd w:val="clear" w:color="auto" w:fill="FFFFFF"/>
        </w:rPr>
        <w:t>本</w:t>
      </w:r>
      <w:r w:rsidRPr="00DA7E26">
        <w:rPr>
          <w:rFonts w:eastAsia="華康魏碑體"/>
          <w:color w:val="000000"/>
          <w:sz w:val="34"/>
          <w:szCs w:val="34"/>
          <w:bdr w:val="single" w:sz="4" w:space="0" w:color="auto"/>
          <w:shd w:val="clear" w:color="auto" w:fill="FFFFFF"/>
        </w:rPr>
        <w:t>(104)</w:t>
      </w:r>
      <w:r w:rsidRPr="00DA7E26">
        <w:rPr>
          <w:rFonts w:eastAsia="華康魏碑體" w:cs="華康魏碑體" w:hint="eastAsia"/>
          <w:color w:val="000000"/>
          <w:sz w:val="34"/>
          <w:szCs w:val="34"/>
          <w:bdr w:val="single" w:sz="4" w:space="0" w:color="auto"/>
          <w:shd w:val="clear" w:color="auto" w:fill="FFFFFF"/>
        </w:rPr>
        <w:t>年</w:t>
      </w:r>
      <w:r w:rsidRPr="00DA7E26">
        <w:rPr>
          <w:rFonts w:eastAsia="華康魏碑體"/>
          <w:color w:val="000000"/>
          <w:sz w:val="34"/>
          <w:szCs w:val="34"/>
          <w:bdr w:val="single" w:sz="4" w:space="0" w:color="auto"/>
          <w:shd w:val="clear" w:color="auto" w:fill="FFFFFF"/>
        </w:rPr>
        <w:t>5</w:t>
      </w:r>
      <w:r w:rsidRPr="00DA7E26">
        <w:rPr>
          <w:rFonts w:eastAsia="華康魏碑體" w:cs="華康魏碑體" w:hint="eastAsia"/>
          <w:color w:val="000000"/>
          <w:sz w:val="34"/>
          <w:szCs w:val="34"/>
          <w:bdr w:val="single" w:sz="4" w:space="0" w:color="auto"/>
          <w:shd w:val="clear" w:color="auto" w:fill="FFFFFF"/>
        </w:rPr>
        <w:t>月</w:t>
      </w:r>
      <w:r w:rsidRPr="00DA7E26">
        <w:rPr>
          <w:rFonts w:eastAsia="華康魏碑體"/>
          <w:color w:val="000000"/>
          <w:sz w:val="34"/>
          <w:szCs w:val="34"/>
          <w:bdr w:val="single" w:sz="4" w:space="0" w:color="auto"/>
          <w:shd w:val="clear" w:color="auto" w:fill="FFFFFF"/>
        </w:rPr>
        <w:t>25</w:t>
      </w:r>
      <w:r w:rsidRPr="00DA7E26">
        <w:rPr>
          <w:rFonts w:eastAsia="華康魏碑體" w:cs="華康魏碑體" w:hint="eastAsia"/>
          <w:color w:val="000000"/>
          <w:sz w:val="34"/>
          <w:szCs w:val="34"/>
          <w:bdr w:val="single" w:sz="4" w:space="0" w:color="auto"/>
          <w:shd w:val="clear" w:color="auto" w:fill="FFFFFF"/>
        </w:rPr>
        <w:t>日星期</w:t>
      </w:r>
      <w:r w:rsidRPr="00DA7E26">
        <w:rPr>
          <w:rFonts w:eastAsia="華康魏碑體"/>
          <w:color w:val="000000"/>
          <w:sz w:val="34"/>
          <w:szCs w:val="34"/>
          <w:bdr w:val="single" w:sz="4" w:space="0" w:color="auto"/>
          <w:shd w:val="clear" w:color="auto" w:fill="FFFFFF"/>
        </w:rPr>
        <w:t>(</w:t>
      </w:r>
      <w:r w:rsidRPr="00DA7E26">
        <w:rPr>
          <w:rFonts w:eastAsia="華康魏碑體" w:cs="華康魏碑體" w:hint="eastAsia"/>
          <w:color w:val="000000"/>
          <w:sz w:val="34"/>
          <w:szCs w:val="34"/>
          <w:bdr w:val="single" w:sz="4" w:space="0" w:color="auto"/>
          <w:shd w:val="clear" w:color="auto" w:fill="FFFFFF"/>
        </w:rPr>
        <w:t>一</w:t>
      </w:r>
      <w:r w:rsidRPr="00DA7E26">
        <w:rPr>
          <w:rFonts w:eastAsia="華康魏碑體"/>
          <w:color w:val="000000"/>
          <w:sz w:val="34"/>
          <w:szCs w:val="34"/>
          <w:bdr w:val="single" w:sz="4" w:space="0" w:color="auto"/>
          <w:shd w:val="clear" w:color="auto" w:fill="FFFFFF"/>
        </w:rPr>
        <w:t>)</w:t>
      </w:r>
      <w:r w:rsidRPr="00DA7E26">
        <w:rPr>
          <w:rFonts w:eastAsia="華康魏碑體" w:cs="華康魏碑體" w:hint="eastAsia"/>
          <w:color w:val="000000"/>
          <w:sz w:val="34"/>
          <w:szCs w:val="34"/>
          <w:bdr w:val="single" w:sz="4" w:space="0" w:color="auto"/>
          <w:shd w:val="clear" w:color="auto" w:fill="FFFFFF"/>
        </w:rPr>
        <w:t>下午</w:t>
      </w:r>
      <w:r w:rsidRPr="00DA7E26">
        <w:rPr>
          <w:rFonts w:eastAsia="華康魏碑體"/>
          <w:color w:val="000000"/>
          <w:sz w:val="34"/>
          <w:szCs w:val="34"/>
          <w:bdr w:val="single" w:sz="4" w:space="0" w:color="auto"/>
          <w:shd w:val="clear" w:color="auto" w:fill="FFFFFF"/>
        </w:rPr>
        <w:t>17</w:t>
      </w:r>
      <w:r w:rsidRPr="00DA7E26">
        <w:rPr>
          <w:rFonts w:eastAsia="華康魏碑體" w:cs="華康魏碑體" w:hint="eastAsia"/>
          <w:color w:val="000000"/>
          <w:sz w:val="34"/>
          <w:szCs w:val="34"/>
          <w:bdr w:val="single" w:sz="4" w:space="0" w:color="auto"/>
          <w:shd w:val="clear" w:color="auto" w:fill="FFFFFF"/>
        </w:rPr>
        <w:t>時止。</w:t>
      </w:r>
    </w:p>
    <w:p w:rsidR="00F92794" w:rsidRPr="004B4248" w:rsidRDefault="00F92794" w:rsidP="00BB18F0">
      <w:pPr>
        <w:spacing w:beforeLines="50" w:line="160" w:lineRule="atLeast"/>
        <w:rPr>
          <w:rFonts w:ascii="華康魏碑體" w:eastAsia="華康魏碑體"/>
          <w:color w:val="000000"/>
          <w:sz w:val="27"/>
          <w:szCs w:val="27"/>
          <w:shd w:val="clear" w:color="auto" w:fill="FFFFFF"/>
        </w:rPr>
      </w:pPr>
      <w:r w:rsidRPr="004B4248">
        <w:rPr>
          <w:rFonts w:ascii="華康魏碑體" w:eastAsia="華康魏碑體" w:hAnsi="標楷體" w:cs="華康魏碑體" w:hint="eastAsia"/>
          <w:sz w:val="28"/>
          <w:szCs w:val="28"/>
        </w:rPr>
        <w:t>五、注意事項：</w:t>
      </w:r>
      <w:r w:rsidRPr="004B4248">
        <w:rPr>
          <w:rFonts w:ascii="華康魏碑體" w:eastAsia="華康魏碑體" w:hAnsi="Arial" w:cs="華康魏碑體" w:hint="eastAsia"/>
          <w:color w:val="545454"/>
          <w:sz w:val="28"/>
          <w:szCs w:val="28"/>
          <w:shd w:val="clear" w:color="auto" w:fill="FFFFFF"/>
        </w:rPr>
        <w:t>初審合格者將於</w:t>
      </w:r>
      <w:r w:rsidRPr="004B4248">
        <w:rPr>
          <w:rFonts w:ascii="華康魏碑體" w:eastAsia="華康魏碑體" w:hAnsi="Arial" w:cs="華康魏碑體"/>
          <w:color w:val="545454"/>
          <w:sz w:val="28"/>
          <w:szCs w:val="28"/>
          <w:shd w:val="clear" w:color="auto" w:fill="FFFFFF"/>
        </w:rPr>
        <w:t>104</w:t>
      </w:r>
      <w:r w:rsidRPr="004B4248">
        <w:rPr>
          <w:rFonts w:ascii="華康魏碑體" w:eastAsia="華康魏碑體" w:hAnsi="Arial" w:cs="華康魏碑體" w:hint="eastAsia"/>
          <w:color w:val="545454"/>
          <w:sz w:val="28"/>
          <w:szCs w:val="28"/>
          <w:shd w:val="clear" w:color="auto" w:fill="FFFFFF"/>
        </w:rPr>
        <w:t>年</w:t>
      </w:r>
      <w:r w:rsidRPr="004B4248">
        <w:rPr>
          <w:rFonts w:ascii="華康魏碑體" w:eastAsia="華康魏碑體" w:hAnsi="Arial" w:cs="華康魏碑體"/>
          <w:color w:val="545454"/>
          <w:sz w:val="28"/>
          <w:szCs w:val="28"/>
          <w:shd w:val="clear" w:color="auto" w:fill="FFFFFF"/>
        </w:rPr>
        <w:t>6</w:t>
      </w:r>
      <w:r w:rsidRPr="004B4248">
        <w:rPr>
          <w:rFonts w:ascii="華康魏碑體" w:eastAsia="華康魏碑體" w:hAnsi="Arial" w:cs="華康魏碑體" w:hint="eastAsia"/>
          <w:color w:val="545454"/>
          <w:sz w:val="28"/>
          <w:szCs w:val="28"/>
          <w:shd w:val="clear" w:color="auto" w:fill="FFFFFF"/>
        </w:rPr>
        <w:t>月</w:t>
      </w:r>
      <w:r w:rsidRPr="004B4248">
        <w:rPr>
          <w:rFonts w:ascii="華康魏碑體" w:eastAsia="華康魏碑體" w:hAnsi="Arial" w:cs="華康魏碑體"/>
          <w:color w:val="545454"/>
          <w:sz w:val="28"/>
          <w:szCs w:val="28"/>
          <w:shd w:val="clear" w:color="auto" w:fill="FFFFFF"/>
        </w:rPr>
        <w:t>2</w:t>
      </w:r>
      <w:r w:rsidRPr="004B4248">
        <w:rPr>
          <w:rFonts w:ascii="華康魏碑體" w:eastAsia="華康魏碑體" w:hAnsi="Arial" w:cs="華康魏碑體" w:hint="eastAsia"/>
          <w:color w:val="545454"/>
          <w:sz w:val="28"/>
          <w:szCs w:val="28"/>
          <w:shd w:val="clear" w:color="auto" w:fill="FFFFFF"/>
        </w:rPr>
        <w:t>日擇優</w:t>
      </w:r>
      <w:r w:rsidRPr="004B4248">
        <w:rPr>
          <w:rStyle w:val="Emphasis"/>
          <w:rFonts w:ascii="華康魏碑體" w:eastAsia="華康魏碑體" w:hAnsi="Arial" w:cs="華康魏碑體" w:hint="eastAsia"/>
          <w:i w:val="0"/>
          <w:iCs w:val="0"/>
          <w:color w:val="6A6A6A"/>
          <w:sz w:val="28"/>
          <w:szCs w:val="28"/>
          <w:shd w:val="clear" w:color="auto" w:fill="FFFFFF"/>
        </w:rPr>
        <w:t>通知</w:t>
      </w:r>
      <w:r w:rsidRPr="004B4248">
        <w:rPr>
          <w:rFonts w:ascii="華康魏碑體" w:eastAsia="華康魏碑體" w:hAnsi="Arial" w:cs="華康魏碑體" w:hint="eastAsia"/>
          <w:color w:val="545454"/>
          <w:sz w:val="28"/>
          <w:szCs w:val="28"/>
          <w:shd w:val="clear" w:color="auto" w:fill="FFFFFF"/>
        </w:rPr>
        <w:t>面試，資格條件</w:t>
      </w:r>
      <w:r>
        <w:rPr>
          <w:rFonts w:ascii="華康魏碑體" w:eastAsia="華康魏碑體" w:hAnsi="Arial"/>
          <w:color w:val="545454"/>
          <w:sz w:val="28"/>
          <w:szCs w:val="28"/>
          <w:shd w:val="clear" w:color="auto" w:fill="FFFFFF"/>
        </w:rPr>
        <w:br/>
      </w:r>
      <w:r>
        <w:rPr>
          <w:rFonts w:ascii="華康魏碑體" w:eastAsia="華康魏碑體" w:hAnsi="Arial" w:cs="華康魏碑體"/>
          <w:color w:val="545454"/>
          <w:sz w:val="28"/>
          <w:szCs w:val="28"/>
          <w:shd w:val="clear" w:color="auto" w:fill="FFFFFF"/>
        </w:rPr>
        <w:t xml:space="preserve">              </w:t>
      </w:r>
      <w:r w:rsidRPr="004B4248">
        <w:rPr>
          <w:rFonts w:ascii="華康魏碑體" w:eastAsia="華康魏碑體" w:hAnsi="Arial" w:cs="華康魏碑體" w:hint="eastAsia"/>
          <w:color w:val="545454"/>
          <w:sz w:val="28"/>
          <w:szCs w:val="28"/>
          <w:shd w:val="clear" w:color="auto" w:fill="FFFFFF"/>
        </w:rPr>
        <w:t>不符或檢附</w:t>
      </w:r>
      <w:r w:rsidRPr="004B4248">
        <w:rPr>
          <w:rStyle w:val="Emphasis"/>
          <w:rFonts w:ascii="華康魏碑體" w:eastAsia="華康魏碑體" w:hAnsi="Arial" w:cs="華康魏碑體" w:hint="eastAsia"/>
          <w:i w:val="0"/>
          <w:iCs w:val="0"/>
          <w:color w:val="6A6A6A"/>
          <w:sz w:val="28"/>
          <w:szCs w:val="28"/>
          <w:shd w:val="clear" w:color="auto" w:fill="FFFFFF"/>
        </w:rPr>
        <w:t>資料不齊者</w:t>
      </w:r>
      <w:r w:rsidRPr="004B4248">
        <w:rPr>
          <w:rFonts w:ascii="華康魏碑體" w:eastAsia="華康魏碑體" w:hAnsi="Arial" w:cs="華康魏碑體" w:hint="eastAsia"/>
          <w:color w:val="545454"/>
          <w:sz w:val="28"/>
          <w:szCs w:val="28"/>
          <w:shd w:val="clear" w:color="auto" w:fill="FFFFFF"/>
        </w:rPr>
        <w:t>，</w:t>
      </w:r>
      <w:r w:rsidRPr="004B4248">
        <w:rPr>
          <w:rStyle w:val="Emphasis"/>
          <w:rFonts w:ascii="華康魏碑體" w:eastAsia="華康魏碑體" w:hAnsi="Arial" w:cs="華康魏碑體" w:hint="eastAsia"/>
          <w:i w:val="0"/>
          <w:iCs w:val="0"/>
          <w:color w:val="6A6A6A"/>
          <w:sz w:val="28"/>
          <w:szCs w:val="28"/>
          <w:shd w:val="clear" w:color="auto" w:fill="FFFFFF"/>
        </w:rPr>
        <w:t>不另行</w:t>
      </w:r>
      <w:r w:rsidRPr="004B4248">
        <w:rPr>
          <w:rFonts w:ascii="華康魏碑體" w:eastAsia="華康魏碑體" w:hAnsi="Arial" w:cs="華康魏碑體" w:hint="eastAsia"/>
          <w:color w:val="545454"/>
          <w:sz w:val="28"/>
          <w:szCs w:val="28"/>
          <w:shd w:val="clear" w:color="auto" w:fill="FFFFFF"/>
        </w:rPr>
        <w:t>通知亦不退件。</w:t>
      </w:r>
    </w:p>
    <w:p w:rsidR="00F92794" w:rsidRDefault="00F92794" w:rsidP="00A81ED6">
      <w:pPr>
        <w:spacing w:line="600" w:lineRule="exact"/>
        <w:jc w:val="both"/>
        <w:rPr>
          <w:rFonts w:eastAsia="標楷體" w:hAnsi="標楷體"/>
          <w:sz w:val="20"/>
          <w:szCs w:val="20"/>
        </w:rPr>
      </w:pPr>
    </w:p>
    <w:p w:rsidR="00F92794" w:rsidRDefault="00F92794" w:rsidP="00A81ED6">
      <w:pPr>
        <w:spacing w:line="600" w:lineRule="exact"/>
        <w:jc w:val="both"/>
        <w:rPr>
          <w:rFonts w:eastAsia="標楷體" w:hAnsi="標楷體"/>
          <w:sz w:val="20"/>
          <w:szCs w:val="20"/>
        </w:rPr>
      </w:pPr>
    </w:p>
    <w:p w:rsidR="00F92794" w:rsidRPr="00CF3A61" w:rsidRDefault="00F92794" w:rsidP="00A81ED6">
      <w:pPr>
        <w:spacing w:line="600" w:lineRule="exact"/>
        <w:jc w:val="both"/>
        <w:rPr>
          <w:rFonts w:eastAsia="標楷體"/>
          <w:sz w:val="20"/>
          <w:szCs w:val="20"/>
        </w:rPr>
      </w:pPr>
      <w:r w:rsidRPr="00CF3A61">
        <w:rPr>
          <w:rFonts w:eastAsia="標楷體" w:hAnsi="標楷體" w:cs="標楷體" w:hint="eastAsia"/>
          <w:sz w:val="20"/>
          <w:szCs w:val="20"/>
        </w:rPr>
        <w:t>正本：</w:t>
      </w:r>
      <w:r w:rsidRPr="00CF3A61">
        <w:rPr>
          <w:rFonts w:eastAsia="標楷體" w:cs="標楷體" w:hint="eastAsia"/>
          <w:sz w:val="20"/>
          <w:szCs w:val="20"/>
        </w:rPr>
        <w:t>本會秘書處</w:t>
      </w:r>
    </w:p>
    <w:p w:rsidR="00F92794" w:rsidRPr="00CF3A61" w:rsidRDefault="00F92794" w:rsidP="00A81ED6">
      <w:pPr>
        <w:spacing w:line="400" w:lineRule="atLeast"/>
        <w:rPr>
          <w:rFonts w:eastAsia="標楷體"/>
          <w:sz w:val="20"/>
          <w:szCs w:val="20"/>
        </w:rPr>
      </w:pPr>
      <w:r w:rsidRPr="00CF3A61">
        <w:rPr>
          <w:rFonts w:eastAsia="標楷體" w:hAnsi="標楷體" w:cs="標楷體" w:hint="eastAsia"/>
          <w:sz w:val="20"/>
          <w:szCs w:val="20"/>
        </w:rPr>
        <w:t>副本：</w:t>
      </w:r>
      <w:r w:rsidRPr="00CF3A61">
        <w:rPr>
          <w:rFonts w:eastAsia="標楷體" w:cs="標楷體" w:hint="eastAsia"/>
          <w:sz w:val="20"/>
          <w:szCs w:val="20"/>
        </w:rPr>
        <w:t>全體會員公司</w:t>
      </w:r>
    </w:p>
    <w:p w:rsidR="00F92794" w:rsidRPr="00DA7E26" w:rsidRDefault="00F92794" w:rsidP="00944FB4">
      <w:pPr>
        <w:pStyle w:val="PlainText"/>
        <w:spacing w:line="520" w:lineRule="exact"/>
        <w:jc w:val="center"/>
        <w:rPr>
          <w:rFonts w:ascii="Times New Roman" w:eastAsia="華康魏碑體" w:hAnsi="Times New Roman" w:cs="Times New Roman"/>
          <w:b/>
          <w:bCs/>
          <w:sz w:val="40"/>
          <w:szCs w:val="40"/>
        </w:rPr>
      </w:pPr>
      <w:r w:rsidRPr="00DA7E26">
        <w:rPr>
          <w:rFonts w:ascii="Times New Roman" w:eastAsia="華康魏碑體" w:hAnsi="標楷體" w:cs="華康魏碑體" w:hint="eastAsia"/>
          <w:b/>
          <w:bCs/>
          <w:sz w:val="40"/>
          <w:szCs w:val="40"/>
        </w:rPr>
        <w:t>彰化縣不動產仲介經紀商業同業公會</w:t>
      </w:r>
    </w:p>
    <w:p w:rsidR="00F92794" w:rsidRPr="00DA7E26" w:rsidRDefault="00F92794" w:rsidP="00944FB4">
      <w:pPr>
        <w:pStyle w:val="PlainText"/>
        <w:spacing w:line="520" w:lineRule="exact"/>
        <w:jc w:val="center"/>
        <w:rPr>
          <w:rFonts w:ascii="Times New Roman" w:eastAsia="華康魏碑體" w:hAnsi="Times New Roman" w:cs="Times New Roman"/>
          <w:b/>
          <w:bCs/>
          <w:sz w:val="28"/>
          <w:szCs w:val="28"/>
          <w:bdr w:val="single" w:sz="4" w:space="0" w:color="auto"/>
        </w:rPr>
      </w:pPr>
      <w:r w:rsidRPr="00DA7E26">
        <w:rPr>
          <w:rFonts w:ascii="Times New Roman" w:eastAsia="華康魏碑體" w:hAnsi="標楷體" w:cs="華康魏碑體" w:hint="eastAsia"/>
          <w:b/>
          <w:bCs/>
          <w:sz w:val="28"/>
          <w:szCs w:val="28"/>
          <w:bdr w:val="single" w:sz="4" w:space="0" w:color="auto"/>
        </w:rPr>
        <w:t>「傑出不動產經紀人員」遴選推薦辦法</w:t>
      </w:r>
    </w:p>
    <w:p w:rsidR="00F92794" w:rsidRPr="00DA7E26" w:rsidRDefault="00F92794" w:rsidP="00944FB4">
      <w:pPr>
        <w:spacing w:line="520" w:lineRule="exact"/>
        <w:ind w:left="2" w:hanging="2"/>
        <w:jc w:val="both"/>
        <w:rPr>
          <w:rFonts w:eastAsia="華康魏碑體"/>
          <w:sz w:val="28"/>
          <w:szCs w:val="28"/>
        </w:rPr>
      </w:pPr>
      <w:r w:rsidRPr="00DA7E26">
        <w:rPr>
          <w:rFonts w:eastAsia="華康魏碑體" w:hAnsi="標楷體" w:cs="華康魏碑體" w:hint="eastAsia"/>
          <w:b/>
          <w:bCs/>
          <w:sz w:val="28"/>
          <w:szCs w:val="28"/>
        </w:rPr>
        <w:t>◎目的：</w:t>
      </w:r>
      <w:r w:rsidRPr="00DA7E26">
        <w:rPr>
          <w:rFonts w:eastAsia="華康魏碑體" w:hAnsi="標楷體" w:cs="華康魏碑體" w:hint="eastAsia"/>
          <w:sz w:val="28"/>
          <w:szCs w:val="28"/>
        </w:rPr>
        <w:t>為表揚傑出不動產經紀營業人員刻苦、堅毅、淬勵奮發之工作精</w:t>
      </w:r>
      <w:r w:rsidRPr="00DA7E26">
        <w:rPr>
          <w:rFonts w:eastAsia="華康魏碑體"/>
          <w:sz w:val="28"/>
          <w:szCs w:val="28"/>
        </w:rPr>
        <w:br/>
        <w:t xml:space="preserve">        </w:t>
      </w:r>
      <w:r w:rsidRPr="00DA7E26">
        <w:rPr>
          <w:rFonts w:eastAsia="華康魏碑體" w:hAnsi="標楷體" w:cs="華康魏碑體" w:hint="eastAsia"/>
          <w:sz w:val="28"/>
          <w:szCs w:val="28"/>
        </w:rPr>
        <w:t>神，並提昇本市不動產經紀營業人員服務質量、導正不動產交易</w:t>
      </w:r>
      <w:r w:rsidRPr="00DA7E26">
        <w:rPr>
          <w:rFonts w:eastAsia="華康魏碑體"/>
          <w:sz w:val="28"/>
          <w:szCs w:val="28"/>
        </w:rPr>
        <w:br/>
      </w:r>
      <w:r w:rsidRPr="00DA7E26">
        <w:rPr>
          <w:rFonts w:eastAsia="華康魏碑體" w:hAnsi="標楷體" w:cs="華康魏碑體" w:hint="eastAsia"/>
          <w:sz w:val="28"/>
          <w:szCs w:val="28"/>
        </w:rPr>
        <w:t xml:space="preserve">　　　　風氣，進而造福消費大眾、促進社會安祥和樂，特舉辦此選拔。</w:t>
      </w:r>
    </w:p>
    <w:p w:rsidR="00F92794" w:rsidRPr="00DA7E26" w:rsidRDefault="00F92794" w:rsidP="00944FB4">
      <w:pPr>
        <w:spacing w:line="520" w:lineRule="exact"/>
        <w:jc w:val="both"/>
        <w:rPr>
          <w:rFonts w:eastAsia="華康魏碑體"/>
          <w:b/>
          <w:bCs/>
          <w:color w:val="000000"/>
          <w:sz w:val="28"/>
          <w:szCs w:val="28"/>
        </w:rPr>
      </w:pPr>
      <w:r w:rsidRPr="00DA7E26">
        <w:rPr>
          <w:rFonts w:eastAsia="華康魏碑體" w:hAnsi="標楷體" w:cs="華康魏碑體" w:hint="eastAsia"/>
          <w:b/>
          <w:bCs/>
          <w:color w:val="000000"/>
          <w:sz w:val="28"/>
          <w:szCs w:val="28"/>
        </w:rPr>
        <w:t>◎參選類別：</w:t>
      </w:r>
    </w:p>
    <w:p w:rsidR="00F92794" w:rsidRPr="00DA7E26" w:rsidRDefault="00F92794" w:rsidP="00944FB4">
      <w:pPr>
        <w:pStyle w:val="PlainText"/>
        <w:snapToGrid w:val="0"/>
        <w:spacing w:before="60" w:after="60" w:line="520" w:lineRule="exact"/>
        <w:rPr>
          <w:rFonts w:ascii="Times New Roman" w:eastAsia="華康魏碑體" w:hAnsi="Times New Roman" w:cs="Times New Roman"/>
          <w:sz w:val="28"/>
          <w:szCs w:val="28"/>
        </w:rPr>
      </w:pPr>
      <w:r w:rsidRPr="00DA7E26">
        <w:rPr>
          <w:rFonts w:ascii="Times New Roman" w:eastAsia="華康魏碑體" w:hAnsi="標楷體" w:cs="華康魏碑體" w:hint="eastAsia"/>
          <w:sz w:val="28"/>
          <w:szCs w:val="28"/>
        </w:rPr>
        <w:t xml:space="preserve">　　　　「不動產經紀人組」、「不動產經紀營業員組」</w:t>
      </w:r>
    </w:p>
    <w:p w:rsidR="00F92794" w:rsidRPr="00DA7E26" w:rsidRDefault="00F92794" w:rsidP="00944FB4">
      <w:pPr>
        <w:pStyle w:val="PlainText"/>
        <w:snapToGrid w:val="0"/>
        <w:spacing w:before="60" w:after="60" w:line="520" w:lineRule="exact"/>
        <w:rPr>
          <w:rFonts w:ascii="Times New Roman" w:eastAsia="華康魏碑體" w:hAnsi="Times New Roman" w:cs="Times New Roman"/>
          <w:b/>
          <w:bCs/>
          <w:sz w:val="28"/>
          <w:szCs w:val="28"/>
        </w:rPr>
      </w:pPr>
      <w:r w:rsidRPr="00DA7E26">
        <w:rPr>
          <w:rFonts w:ascii="Times New Roman" w:eastAsia="華康魏碑體" w:hAnsi="標楷體" w:cs="華康魏碑體" w:hint="eastAsia"/>
          <w:b/>
          <w:bCs/>
          <w:sz w:val="28"/>
          <w:szCs w:val="28"/>
        </w:rPr>
        <w:t>◎選拔資格：</w:t>
      </w:r>
    </w:p>
    <w:p w:rsidR="00F92794" w:rsidRPr="00DA7E26" w:rsidRDefault="00F92794" w:rsidP="00944FB4">
      <w:pPr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一、公司考核品行操守優秀者。再經查詢無不良紀錄</w:t>
      </w:r>
      <w:r w:rsidRPr="00DA7E26">
        <w:rPr>
          <w:rFonts w:eastAsia="華康魏碑體"/>
          <w:color w:val="000000"/>
          <w:sz w:val="28"/>
          <w:szCs w:val="28"/>
        </w:rPr>
        <w:t>(</w:t>
      </w:r>
      <w:r w:rsidRPr="00DA7E26">
        <w:rPr>
          <w:rFonts w:eastAsia="華康魏碑體" w:cs="華康魏碑體" w:hint="eastAsia"/>
          <w:color w:val="000000"/>
          <w:sz w:val="28"/>
          <w:szCs w:val="28"/>
        </w:rPr>
        <w:t>須具備良民證正本</w:t>
      </w:r>
      <w:r w:rsidRPr="00DA7E26">
        <w:rPr>
          <w:rFonts w:eastAsia="華康魏碑體"/>
          <w:color w:val="000000"/>
          <w:sz w:val="28"/>
          <w:szCs w:val="28"/>
        </w:rPr>
        <w:t>)</w:t>
      </w:r>
      <w:r w:rsidRPr="00DA7E26">
        <w:rPr>
          <w:rFonts w:eastAsia="華康魏碑體" w:cs="華康魏碑體" w:hint="eastAsia"/>
          <w:sz w:val="28"/>
          <w:szCs w:val="28"/>
        </w:rPr>
        <w:t>。</w:t>
      </w:r>
    </w:p>
    <w:p w:rsidR="00F92794" w:rsidRPr="00DA7E26" w:rsidRDefault="00F92794" w:rsidP="00DA7E26">
      <w:pPr>
        <w:tabs>
          <w:tab w:val="num" w:pos="2160"/>
        </w:tabs>
        <w:snapToGrid w:val="0"/>
        <w:spacing w:line="520" w:lineRule="exact"/>
        <w:jc w:val="both"/>
        <w:rPr>
          <w:rFonts w:eastAsia="華康魏碑體"/>
          <w:color w:val="000000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二、依</w:t>
      </w:r>
      <w:r w:rsidRPr="00DA7E26">
        <w:rPr>
          <w:rFonts w:eastAsia="華康魏碑體" w:hAnsi="標楷體" w:cs="華康魏碑體" w:hint="eastAsia"/>
          <w:sz w:val="28"/>
          <w:szCs w:val="28"/>
        </w:rPr>
        <w:t>每家會員代表人推薦，且</w:t>
      </w:r>
      <w:r w:rsidRPr="00DA7E26">
        <w:rPr>
          <w:rFonts w:eastAsia="華康魏碑體" w:cs="華康魏碑體" w:hint="eastAsia"/>
          <w:sz w:val="28"/>
          <w:szCs w:val="28"/>
        </w:rPr>
        <w:t>必須是本會所屬會員公司之</w:t>
      </w:r>
      <w:r w:rsidRPr="00DA7E26">
        <w:rPr>
          <w:rFonts w:eastAsia="華康魏碑體" w:hAnsi="標楷體" w:cs="華康魏碑體" w:hint="eastAsia"/>
          <w:sz w:val="28"/>
          <w:szCs w:val="28"/>
        </w:rPr>
        <w:t>經紀人、經紀</w:t>
      </w:r>
      <w:r w:rsidRPr="00DA7E26">
        <w:rPr>
          <w:rFonts w:eastAsia="華康魏碑體"/>
          <w:sz w:val="28"/>
          <w:szCs w:val="28"/>
        </w:rPr>
        <w:br/>
      </w:r>
      <w:r w:rsidRPr="00DA7E26">
        <w:rPr>
          <w:rFonts w:eastAsia="華康魏碑體" w:hAnsi="標楷體" w:cs="華康魏碑體" w:hint="eastAsia"/>
          <w:sz w:val="28"/>
          <w:szCs w:val="28"/>
        </w:rPr>
        <w:t xml:space="preserve">　　營業員。</w:t>
      </w:r>
      <w:r>
        <w:rPr>
          <w:rFonts w:ascii="華康魏碑體" w:eastAsia="華康魏碑體" w:hAnsi="標楷體" w:cs="華康魏碑體"/>
          <w:sz w:val="28"/>
          <w:szCs w:val="28"/>
        </w:rPr>
        <w:t>(</w:t>
      </w:r>
      <w:r w:rsidRPr="00DA7E26">
        <w:rPr>
          <w:rFonts w:ascii="華康魏碑體" w:eastAsia="華康魏碑體" w:hAnsi="標楷體" w:cs="華康魏碑體" w:hint="eastAsia"/>
          <w:sz w:val="28"/>
          <w:szCs w:val="28"/>
        </w:rPr>
        <w:t>需</w:t>
      </w:r>
      <w:r w:rsidRPr="00DA7E26">
        <w:rPr>
          <w:rFonts w:eastAsia="華康魏碑體" w:hAnsi="標楷體" w:cs="華康魏碑體" w:hint="eastAsia"/>
          <w:sz w:val="28"/>
          <w:szCs w:val="28"/>
        </w:rPr>
        <w:t>任職於本會會員公司且服務滿一年以上</w:t>
      </w:r>
      <w:r w:rsidRPr="00DA7E26">
        <w:rPr>
          <w:rFonts w:eastAsia="華康魏碑體" w:hAnsi="標楷體" w:cs="華康魏碑體" w:hint="eastAsia"/>
          <w:color w:val="000000"/>
          <w:sz w:val="28"/>
          <w:szCs w:val="28"/>
        </w:rPr>
        <w:t>並依規定並完成經</w:t>
      </w:r>
      <w:r>
        <w:rPr>
          <w:rFonts w:eastAsia="華康魏碑體" w:hAnsi="標楷體"/>
          <w:color w:val="000000"/>
          <w:sz w:val="28"/>
          <w:szCs w:val="28"/>
        </w:rPr>
        <w:br/>
        <w:t xml:space="preserve">    </w:t>
      </w:r>
      <w:r w:rsidRPr="00DA7E26">
        <w:rPr>
          <w:rFonts w:eastAsia="華康魏碑體" w:hAnsi="標楷體" w:cs="華康魏碑體" w:hint="eastAsia"/>
          <w:color w:val="000000"/>
          <w:sz w:val="28"/>
          <w:szCs w:val="28"/>
        </w:rPr>
        <w:t>紀業備查者</w:t>
      </w:r>
      <w:r>
        <w:rPr>
          <w:rFonts w:eastAsia="華康魏碑體" w:hAnsi="標楷體"/>
          <w:color w:val="000000"/>
          <w:sz w:val="28"/>
          <w:szCs w:val="28"/>
        </w:rPr>
        <w:t>)</w:t>
      </w:r>
    </w:p>
    <w:p w:rsidR="00F92794" w:rsidRPr="00DA7E26" w:rsidRDefault="00F92794" w:rsidP="00944FB4">
      <w:pPr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三、通過經紀人員考試領有不動產</w:t>
      </w:r>
      <w:r>
        <w:rPr>
          <w:rFonts w:eastAsia="華康魏碑體" w:cs="華康魏碑體" w:hint="eastAsia"/>
          <w:sz w:val="28"/>
          <w:szCs w:val="28"/>
        </w:rPr>
        <w:t>經紀人開業執照</w:t>
      </w:r>
      <w:r w:rsidRPr="00DA7E26">
        <w:rPr>
          <w:rFonts w:eastAsia="華康魏碑體" w:cs="華康魏碑體" w:hint="eastAsia"/>
          <w:sz w:val="28"/>
          <w:szCs w:val="28"/>
        </w:rPr>
        <w:t>或領有經紀營業員登錄</w:t>
      </w:r>
      <w:r>
        <w:rPr>
          <w:rFonts w:eastAsia="華康魏碑體"/>
          <w:sz w:val="28"/>
          <w:szCs w:val="28"/>
        </w:rPr>
        <w:br/>
        <w:t xml:space="preserve">    </w:t>
      </w:r>
      <w:r w:rsidRPr="00DA7E26">
        <w:rPr>
          <w:rFonts w:eastAsia="華康魏碑體" w:cs="華康魏碑體" w:hint="eastAsia"/>
          <w:sz w:val="28"/>
          <w:szCs w:val="28"/>
        </w:rPr>
        <w:t>證明者</w:t>
      </w: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cs="華康魏碑體" w:hint="eastAsia"/>
          <w:sz w:val="28"/>
          <w:szCs w:val="28"/>
        </w:rPr>
        <w:t>皆須檢附證明</w:t>
      </w:r>
      <w:r w:rsidRPr="00DA7E26">
        <w:rPr>
          <w:rFonts w:eastAsia="華康魏碑體"/>
          <w:sz w:val="28"/>
          <w:szCs w:val="28"/>
        </w:rPr>
        <w:t>)</w:t>
      </w:r>
      <w:r w:rsidRPr="00DA7E26">
        <w:rPr>
          <w:rFonts w:eastAsia="華康魏碑體" w:cs="華康魏碑體" w:hint="eastAsia"/>
          <w:sz w:val="28"/>
          <w:szCs w:val="28"/>
        </w:rPr>
        <w:t>。</w:t>
      </w:r>
    </w:p>
    <w:p w:rsidR="00F92794" w:rsidRPr="00DA7E26" w:rsidRDefault="00F92794" w:rsidP="00944FB4">
      <w:pPr>
        <w:tabs>
          <w:tab w:val="num" w:pos="3600"/>
        </w:tabs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 w:hAnsi="標楷體" w:cs="華康魏碑體" w:hint="eastAsia"/>
          <w:sz w:val="28"/>
          <w:szCs w:val="28"/>
        </w:rPr>
        <w:t>四、具熱心公益、好人好事之實績、</w:t>
      </w:r>
      <w:r w:rsidRPr="00DA7E26">
        <w:rPr>
          <w:rFonts w:eastAsia="華康魏碑體" w:cs="華康魏碑體" w:hint="eastAsia"/>
          <w:sz w:val="28"/>
          <w:szCs w:val="28"/>
        </w:rPr>
        <w:t>對社會或業界有貢獻者</w:t>
      </w: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cs="華康魏碑體" w:hint="eastAsia"/>
          <w:sz w:val="28"/>
          <w:szCs w:val="28"/>
        </w:rPr>
        <w:t>檢附事蹟證明</w:t>
      </w:r>
      <w:r w:rsidRPr="00DA7E26">
        <w:rPr>
          <w:rFonts w:eastAsia="華康魏碑體"/>
          <w:sz w:val="28"/>
          <w:szCs w:val="28"/>
        </w:rPr>
        <w:br/>
      </w:r>
      <w:r w:rsidRPr="00DA7E26">
        <w:rPr>
          <w:rFonts w:eastAsia="華康魏碑體" w:cs="華康魏碑體" w:hint="eastAsia"/>
          <w:sz w:val="28"/>
          <w:szCs w:val="28"/>
        </w:rPr>
        <w:t xml:space="preserve">　　及自傳或奮鬥過程</w:t>
      </w:r>
      <w:r w:rsidRPr="00DA7E26">
        <w:rPr>
          <w:rFonts w:eastAsia="華康魏碑體"/>
          <w:sz w:val="28"/>
          <w:szCs w:val="28"/>
        </w:rPr>
        <w:t>)</w:t>
      </w:r>
      <w:r w:rsidRPr="00DA7E26">
        <w:rPr>
          <w:rFonts w:eastAsia="華康魏碑體" w:cs="華康魏碑體" w:hint="eastAsia"/>
          <w:sz w:val="28"/>
          <w:szCs w:val="28"/>
        </w:rPr>
        <w:t>。</w:t>
      </w:r>
    </w:p>
    <w:p w:rsidR="00F92794" w:rsidRPr="00DA7E26" w:rsidRDefault="00F92794" w:rsidP="00944FB4">
      <w:pPr>
        <w:pStyle w:val="PlainText"/>
        <w:snapToGrid w:val="0"/>
        <w:spacing w:before="60" w:after="60" w:line="520" w:lineRule="exact"/>
        <w:rPr>
          <w:rFonts w:ascii="Times New Roman" w:eastAsia="華康魏碑體" w:hAnsi="Times New Roman" w:cs="Times New Roman"/>
          <w:b/>
          <w:bCs/>
          <w:sz w:val="28"/>
          <w:szCs w:val="28"/>
        </w:rPr>
      </w:pPr>
      <w:r w:rsidRPr="00DA7E26">
        <w:rPr>
          <w:rFonts w:ascii="Times New Roman" w:eastAsia="華康魏碑體" w:hAnsi="標楷體" w:cs="華康魏碑體" w:hint="eastAsia"/>
          <w:b/>
          <w:bCs/>
          <w:sz w:val="28"/>
          <w:szCs w:val="28"/>
        </w:rPr>
        <w:t>◎推薦辦法：</w:t>
      </w:r>
    </w:p>
    <w:p w:rsidR="00F92794" w:rsidRPr="00DA7E26" w:rsidRDefault="00F92794" w:rsidP="00531A71">
      <w:pPr>
        <w:pStyle w:val="PlainText"/>
        <w:snapToGrid w:val="0"/>
        <w:spacing w:line="520" w:lineRule="exact"/>
        <w:ind w:leftChars="249" w:left="31680" w:hangingChars="214" w:firstLine="31680"/>
        <w:rPr>
          <w:rFonts w:ascii="Times New Roman" w:eastAsia="華康魏碑體" w:hAnsi="Times New Roman" w:cs="Times New Roman"/>
          <w:sz w:val="28"/>
          <w:szCs w:val="28"/>
        </w:rPr>
      </w:pPr>
      <w:r w:rsidRPr="00DA7E26">
        <w:rPr>
          <w:rFonts w:ascii="Times New Roman" w:eastAsia="華康魏碑體" w:hAnsi="標楷體" w:cs="華康魏碑體" w:hint="eastAsia"/>
          <w:sz w:val="28"/>
          <w:szCs w:val="28"/>
        </w:rPr>
        <w:t>一、</w:t>
      </w:r>
      <w:r>
        <w:rPr>
          <w:rFonts w:ascii="Times New Roman" w:eastAsia="華康魏碑體" w:hAnsi="標楷體" w:cs="華康魏碑體" w:hint="eastAsia"/>
          <w:sz w:val="28"/>
          <w:szCs w:val="28"/>
        </w:rPr>
        <w:t>已</w:t>
      </w:r>
      <w:r w:rsidRPr="00DA7E26">
        <w:rPr>
          <w:rFonts w:ascii="Times New Roman" w:eastAsia="華康魏碑體" w:hAnsi="標楷體" w:cs="華康魏碑體" w:hint="eastAsia"/>
          <w:sz w:val="28"/>
          <w:szCs w:val="28"/>
        </w:rPr>
        <w:t>接受表揚人員，三年內不得重覆。</w:t>
      </w:r>
    </w:p>
    <w:p w:rsidR="00F92794" w:rsidRPr="00DA7E26" w:rsidRDefault="00F92794" w:rsidP="00531A71">
      <w:pPr>
        <w:pStyle w:val="PlainText"/>
        <w:tabs>
          <w:tab w:val="left" w:pos="6240"/>
        </w:tabs>
        <w:snapToGrid w:val="0"/>
        <w:spacing w:line="520" w:lineRule="exact"/>
        <w:ind w:leftChars="249" w:left="31680" w:hangingChars="214" w:firstLine="31680"/>
        <w:rPr>
          <w:rFonts w:ascii="Times New Roman" w:eastAsia="華康魏碑體" w:hAnsi="Times New Roman" w:cs="Times New Roman"/>
          <w:sz w:val="28"/>
          <w:szCs w:val="28"/>
        </w:rPr>
      </w:pPr>
      <w:r w:rsidRPr="00DA7E26">
        <w:rPr>
          <w:rFonts w:ascii="Times New Roman" w:eastAsia="華康魏碑體" w:hAnsi="標楷體" w:cs="華康魏碑體" w:hint="eastAsia"/>
          <w:sz w:val="28"/>
          <w:szCs w:val="28"/>
        </w:rPr>
        <w:t>二、逾期未提報者，視同棄權。</w:t>
      </w:r>
      <w:r w:rsidRPr="00DA7E26">
        <w:rPr>
          <w:rFonts w:ascii="Times New Roman" w:eastAsia="華康魏碑體" w:hAnsi="Times New Roman" w:cs="Times New Roman"/>
          <w:sz w:val="28"/>
          <w:szCs w:val="28"/>
        </w:rPr>
        <w:tab/>
      </w:r>
    </w:p>
    <w:p w:rsidR="00F92794" w:rsidRPr="00DA7E26" w:rsidRDefault="00F92794" w:rsidP="00944FB4">
      <w:pPr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b/>
          <w:bCs/>
          <w:sz w:val="28"/>
          <w:szCs w:val="28"/>
        </w:rPr>
        <w:t>◎報名方式：</w:t>
      </w:r>
      <w:r w:rsidRPr="00DA7E26">
        <w:rPr>
          <w:rFonts w:eastAsia="華康魏碑體"/>
          <w:sz w:val="28"/>
          <w:szCs w:val="28"/>
        </w:rPr>
        <w:br/>
      </w:r>
      <w:r w:rsidRPr="00DA7E26">
        <w:rPr>
          <w:rFonts w:eastAsia="華康魏碑體" w:cs="華康魏碑體" w:hint="eastAsia"/>
          <w:sz w:val="28"/>
          <w:szCs w:val="28"/>
        </w:rPr>
        <w:t xml:space="preserve">　</w:t>
      </w:r>
      <w:r>
        <w:rPr>
          <w:rFonts w:eastAsia="華康魏碑體"/>
          <w:sz w:val="28"/>
          <w:szCs w:val="28"/>
        </w:rPr>
        <w:t xml:space="preserve">  </w:t>
      </w:r>
      <w:r>
        <w:rPr>
          <w:rFonts w:eastAsia="華康魏碑體" w:cs="華康魏碑體" w:hint="eastAsia"/>
          <w:sz w:val="28"/>
          <w:szCs w:val="28"/>
        </w:rPr>
        <w:t>報名時應檢附下列文件彙集成</w:t>
      </w:r>
      <w:r w:rsidRPr="00DA7E26">
        <w:rPr>
          <w:rFonts w:eastAsia="華康魏碑體" w:cs="華康魏碑體" w:hint="eastAsia"/>
          <w:sz w:val="28"/>
          <w:szCs w:val="28"/>
        </w:rPr>
        <w:t>冊</w:t>
      </w:r>
      <w:r>
        <w:rPr>
          <w:rFonts w:eastAsia="華康魏碑體" w:cs="華康魏碑體" w:hint="eastAsia"/>
          <w:sz w:val="28"/>
          <w:szCs w:val="28"/>
        </w:rPr>
        <w:t>，</w:t>
      </w: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cs="華康魏碑體" w:hint="eastAsia"/>
          <w:sz w:val="28"/>
          <w:szCs w:val="28"/>
        </w:rPr>
        <w:t>含公會提供之表格及相關資料</w:t>
      </w:r>
      <w:r w:rsidRPr="00DA7E26">
        <w:rPr>
          <w:rFonts w:eastAsia="華康魏碑體"/>
          <w:sz w:val="28"/>
          <w:szCs w:val="28"/>
        </w:rPr>
        <w:t>)</w:t>
      </w:r>
    </w:p>
    <w:p w:rsidR="00F92794" w:rsidRPr="00DA7E26" w:rsidRDefault="00F92794" w:rsidP="00944FB4">
      <w:pPr>
        <w:tabs>
          <w:tab w:val="left" w:pos="720"/>
        </w:tabs>
        <w:snapToGrid w:val="0"/>
        <w:spacing w:line="520" w:lineRule="exact"/>
        <w:ind w:left="570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一、</w:t>
      </w:r>
      <w:r>
        <w:rPr>
          <w:rFonts w:eastAsia="華康魏碑體"/>
          <w:sz w:val="28"/>
          <w:szCs w:val="28"/>
        </w:rPr>
        <w:t xml:space="preserve"> </w:t>
      </w:r>
      <w:r w:rsidRPr="00DA7E26">
        <w:rPr>
          <w:rFonts w:eastAsia="華康魏碑體" w:cs="華康魏碑體" w:hint="eastAsia"/>
          <w:sz w:val="28"/>
          <w:szCs w:val="28"/>
        </w:rPr>
        <w:t>推薦書（由該會員公司會員代表推薦，需加蓋公司大小章）</w:t>
      </w:r>
    </w:p>
    <w:p w:rsidR="00F92794" w:rsidRPr="00DA7E26" w:rsidRDefault="00F92794" w:rsidP="00944FB4">
      <w:pPr>
        <w:numPr>
          <w:ilvl w:val="0"/>
          <w:numId w:val="2"/>
        </w:numPr>
        <w:tabs>
          <w:tab w:val="left" w:pos="720"/>
        </w:tabs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個人自傳（含二吋照片</w:t>
      </w:r>
      <w:r w:rsidRPr="00DA7E26">
        <w:rPr>
          <w:rFonts w:eastAsia="華康魏碑體"/>
          <w:sz w:val="28"/>
          <w:szCs w:val="28"/>
        </w:rPr>
        <w:t>1</w:t>
      </w:r>
      <w:r w:rsidRPr="00DA7E26">
        <w:rPr>
          <w:rFonts w:eastAsia="華康魏碑體" w:cs="華康魏碑體" w:hint="eastAsia"/>
          <w:sz w:val="28"/>
          <w:szCs w:val="28"/>
        </w:rPr>
        <w:t>張）及成長奮鬥歷程（</w:t>
      </w:r>
      <w:r w:rsidRPr="00DA7E26">
        <w:rPr>
          <w:rFonts w:eastAsia="華康魏碑體"/>
          <w:sz w:val="28"/>
          <w:szCs w:val="28"/>
        </w:rPr>
        <w:t>800~1000</w:t>
      </w:r>
      <w:r w:rsidRPr="00DA7E26">
        <w:rPr>
          <w:rFonts w:eastAsia="華康魏碑體" w:cs="華康魏碑體" w:hint="eastAsia"/>
          <w:sz w:val="28"/>
          <w:szCs w:val="28"/>
        </w:rPr>
        <w:t>字）</w:t>
      </w:r>
    </w:p>
    <w:p w:rsidR="00F92794" w:rsidRPr="00DA7E26" w:rsidRDefault="00F92794" w:rsidP="00944FB4">
      <w:pPr>
        <w:numPr>
          <w:ilvl w:val="0"/>
          <w:numId w:val="2"/>
        </w:numPr>
        <w:tabs>
          <w:tab w:val="left" w:pos="720"/>
        </w:tabs>
        <w:snapToGrid w:val="0"/>
        <w:spacing w:line="520" w:lineRule="exact"/>
        <w:ind w:left="573" w:firstLine="0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所得扣繳憑單影本（不得低於新臺幣</w:t>
      </w:r>
      <w:r w:rsidRPr="00DA7E26">
        <w:rPr>
          <w:rFonts w:eastAsia="華康魏碑體"/>
          <w:sz w:val="28"/>
          <w:szCs w:val="28"/>
        </w:rPr>
        <w:t>25</w:t>
      </w:r>
      <w:r w:rsidRPr="00DA7E26">
        <w:rPr>
          <w:rFonts w:eastAsia="華康魏碑體" w:cs="華康魏碑體" w:hint="eastAsia"/>
          <w:sz w:val="28"/>
          <w:szCs w:val="28"/>
        </w:rPr>
        <w:t>萬元）</w:t>
      </w:r>
      <w:r w:rsidRPr="00DA7E26">
        <w:rPr>
          <w:rFonts w:ascii="華康魏碑體" w:eastAsia="華康魏碑體"/>
          <w:sz w:val="28"/>
          <w:szCs w:val="28"/>
        </w:rPr>
        <w:br/>
      </w:r>
      <w:r>
        <w:rPr>
          <w:rFonts w:ascii="新細明體" w:hAnsi="新細明體" w:cs="新細明體" w:hint="eastAsia"/>
          <w:sz w:val="28"/>
          <w:szCs w:val="28"/>
        </w:rPr>
        <w:t>※※</w:t>
      </w:r>
      <w:r>
        <w:rPr>
          <w:rFonts w:ascii="新細明體" w:hAnsi="新細明體" w:cs="新細明體"/>
          <w:sz w:val="28"/>
          <w:szCs w:val="28"/>
        </w:rPr>
        <w:t xml:space="preserve"> </w:t>
      </w:r>
      <w:r w:rsidRPr="00DA7E26">
        <w:rPr>
          <w:rFonts w:eastAsia="華康魏碑體" w:cs="華康魏碑體" w:hint="eastAsia"/>
          <w:sz w:val="28"/>
          <w:szCs w:val="28"/>
        </w:rPr>
        <w:t>被推薦人若為公司負責人，應就下列文件擇一檢附：</w:t>
      </w:r>
      <w:r>
        <w:rPr>
          <w:rFonts w:eastAsia="華康魏碑體"/>
          <w:sz w:val="28"/>
          <w:szCs w:val="28"/>
        </w:rPr>
        <w:br/>
        <w:t xml:space="preserve">     </w:t>
      </w:r>
      <w:r w:rsidRPr="00DA7E26">
        <w:rPr>
          <w:rFonts w:eastAsia="華康魏碑體"/>
          <w:sz w:val="28"/>
          <w:szCs w:val="28"/>
        </w:rPr>
        <w:sym w:font="Wingdings" w:char="F08C"/>
      </w:r>
      <w:r w:rsidRPr="00DA7E26">
        <w:rPr>
          <w:rFonts w:eastAsia="華康魏碑體"/>
          <w:sz w:val="28"/>
          <w:szCs w:val="28"/>
        </w:rPr>
        <w:t>.</w:t>
      </w:r>
      <w:r w:rsidRPr="00DA7E26">
        <w:rPr>
          <w:rFonts w:eastAsia="華康魏碑體" w:cs="華康魏碑體" w:hint="eastAsia"/>
          <w:sz w:val="28"/>
          <w:szCs w:val="28"/>
        </w:rPr>
        <w:t>所得扣繳憑單證明</w:t>
      </w:r>
      <w:r w:rsidRPr="00DA7E26">
        <w:rPr>
          <w:rFonts w:eastAsia="華康魏碑體"/>
          <w:sz w:val="28"/>
          <w:szCs w:val="28"/>
        </w:rPr>
        <w:t xml:space="preserve"> </w:t>
      </w:r>
      <w:r w:rsidRPr="00DA7E26">
        <w:rPr>
          <w:rFonts w:eastAsia="華康魏碑體"/>
          <w:sz w:val="28"/>
          <w:szCs w:val="28"/>
        </w:rPr>
        <w:sym w:font="Wingdings" w:char="F08D"/>
      </w:r>
      <w:r w:rsidRPr="00DA7E26">
        <w:rPr>
          <w:rFonts w:eastAsia="華康魏碑體"/>
          <w:sz w:val="28"/>
          <w:szCs w:val="28"/>
        </w:rPr>
        <w:t>.</w:t>
      </w:r>
      <w:r w:rsidRPr="00DA7E26">
        <w:rPr>
          <w:rFonts w:eastAsia="華康魏碑體" w:cs="華康魏碑體" w:hint="eastAsia"/>
          <w:sz w:val="28"/>
          <w:szCs w:val="28"/>
        </w:rPr>
        <w:t>年度營利事業所得稅繳稅證明</w:t>
      </w:r>
    </w:p>
    <w:p w:rsidR="00F92794" w:rsidRPr="00DA7E26" w:rsidRDefault="00F92794" w:rsidP="00944FB4">
      <w:pPr>
        <w:numPr>
          <w:ilvl w:val="0"/>
          <w:numId w:val="2"/>
        </w:numPr>
        <w:tabs>
          <w:tab w:val="left" w:pos="720"/>
        </w:tabs>
        <w:snapToGrid w:val="0"/>
        <w:spacing w:line="520" w:lineRule="exact"/>
        <w:ind w:left="573" w:firstLine="0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color w:val="000000"/>
          <w:sz w:val="28"/>
          <w:szCs w:val="28"/>
        </w:rPr>
        <w:t>良民證正本</w:t>
      </w:r>
    </w:p>
    <w:p w:rsidR="00F92794" w:rsidRPr="00DA7E26" w:rsidRDefault="00F92794" w:rsidP="00944FB4">
      <w:pPr>
        <w:numPr>
          <w:ilvl w:val="0"/>
          <w:numId w:val="2"/>
        </w:numPr>
        <w:tabs>
          <w:tab w:val="left" w:pos="720"/>
        </w:tabs>
        <w:snapToGrid w:val="0"/>
        <w:spacing w:line="520" w:lineRule="exact"/>
        <w:ind w:left="573" w:firstLine="0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經紀人證書或經紀營業員登錄證明書影本</w:t>
      </w:r>
    </w:p>
    <w:p w:rsidR="00F92794" w:rsidRPr="00DA7E26" w:rsidRDefault="00F92794" w:rsidP="00944FB4">
      <w:pPr>
        <w:numPr>
          <w:ilvl w:val="0"/>
          <w:numId w:val="2"/>
        </w:numPr>
        <w:tabs>
          <w:tab w:val="left" w:pos="720"/>
        </w:tabs>
        <w:snapToGrid w:val="0"/>
        <w:spacing w:line="520" w:lineRule="exact"/>
        <w:ind w:left="573" w:firstLine="0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在職證明正本</w:t>
      </w:r>
    </w:p>
    <w:p w:rsidR="00F92794" w:rsidRPr="00DA7E26" w:rsidRDefault="00F92794" w:rsidP="00944FB4">
      <w:pPr>
        <w:numPr>
          <w:ilvl w:val="0"/>
          <w:numId w:val="2"/>
        </w:numPr>
        <w:tabs>
          <w:tab w:val="left" w:pos="720"/>
        </w:tabs>
        <w:snapToGrid w:val="0"/>
        <w:spacing w:line="520" w:lineRule="exact"/>
        <w:ind w:left="573" w:firstLine="0"/>
        <w:rPr>
          <w:rFonts w:eastAsia="華康魏碑體"/>
          <w:sz w:val="28"/>
          <w:szCs w:val="28"/>
        </w:rPr>
      </w:pPr>
      <w:r w:rsidRPr="00DA7E26">
        <w:rPr>
          <w:rFonts w:eastAsia="華康魏碑體" w:hAnsi="標楷體" w:cs="華康魏碑體" w:hint="eastAsia"/>
          <w:sz w:val="28"/>
          <w:szCs w:val="28"/>
        </w:rPr>
        <w:t>任職於會員公司近年內之考績表</w:t>
      </w:r>
    </w:p>
    <w:p w:rsidR="00F92794" w:rsidRPr="00DA7E26" w:rsidRDefault="00F92794" w:rsidP="005215DB">
      <w:pPr>
        <w:numPr>
          <w:ilvl w:val="0"/>
          <w:numId w:val="2"/>
        </w:numPr>
        <w:tabs>
          <w:tab w:val="left" w:pos="720"/>
        </w:tabs>
        <w:snapToGrid w:val="0"/>
        <w:spacing w:line="520" w:lineRule="exact"/>
        <w:ind w:left="573" w:firstLine="0"/>
        <w:rPr>
          <w:rFonts w:eastAsia="華康魏碑體"/>
          <w:sz w:val="28"/>
          <w:szCs w:val="28"/>
        </w:rPr>
      </w:pPr>
      <w:r w:rsidRPr="00DA7E26">
        <w:rPr>
          <w:rFonts w:eastAsia="華康魏碑體" w:cs="華康魏碑體" w:hint="eastAsia"/>
          <w:sz w:val="28"/>
          <w:szCs w:val="28"/>
        </w:rPr>
        <w:t>符合上述獎勵條件之具體事蹟陳述，並提出足以證明文件及相關</w:t>
      </w:r>
      <w:r w:rsidRPr="00DA7E26">
        <w:rPr>
          <w:rFonts w:eastAsia="華康魏碑體"/>
          <w:sz w:val="28"/>
          <w:szCs w:val="28"/>
        </w:rPr>
        <w:br/>
        <w:t xml:space="preserve">     </w:t>
      </w:r>
      <w:r w:rsidRPr="00DA7E26">
        <w:rPr>
          <w:rFonts w:eastAsia="華康魏碑體" w:cs="華康魏碑體" w:hint="eastAsia"/>
          <w:sz w:val="28"/>
          <w:szCs w:val="28"/>
        </w:rPr>
        <w:t>資料，並以</w:t>
      </w:r>
      <w:r w:rsidRPr="00DA7E26">
        <w:rPr>
          <w:rFonts w:eastAsia="華康魏碑體" w:cs="華康魏碑體" w:hint="eastAsia"/>
          <w:b/>
          <w:bCs/>
          <w:sz w:val="36"/>
          <w:szCs w:val="36"/>
          <w:u w:val="single"/>
        </w:rPr>
        <w:t>書面裝訂成冊郵寄至公會</w:t>
      </w:r>
      <w:r w:rsidRPr="00DA7E26">
        <w:rPr>
          <w:rFonts w:eastAsia="華康魏碑體" w:cs="華康魏碑體" w:hint="eastAsia"/>
          <w:sz w:val="36"/>
          <w:szCs w:val="36"/>
        </w:rPr>
        <w:t>。</w:t>
      </w:r>
    </w:p>
    <w:p w:rsidR="00F92794" w:rsidRPr="00DA7E26" w:rsidRDefault="00F92794" w:rsidP="00531A71">
      <w:pPr>
        <w:tabs>
          <w:tab w:val="left" w:pos="720"/>
        </w:tabs>
        <w:snapToGrid w:val="0"/>
        <w:spacing w:line="520" w:lineRule="exact"/>
        <w:ind w:leftChars="-1" w:left="31680" w:firstLine="1"/>
        <w:rPr>
          <w:rFonts w:eastAsia="華康魏碑體"/>
          <w:b/>
          <w:bCs/>
          <w:sz w:val="28"/>
          <w:szCs w:val="28"/>
        </w:rPr>
      </w:pPr>
      <w:r w:rsidRPr="00DA7E26">
        <w:rPr>
          <w:rFonts w:eastAsia="華康魏碑體" w:cs="華康魏碑體" w:hint="eastAsia"/>
          <w:b/>
          <w:bCs/>
          <w:sz w:val="28"/>
          <w:szCs w:val="28"/>
        </w:rPr>
        <w:t>◎評審方式：</w:t>
      </w:r>
    </w:p>
    <w:p w:rsidR="00F92794" w:rsidRPr="00DA7E26" w:rsidRDefault="00F92794" w:rsidP="005215DB">
      <w:pPr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cs="華康魏碑體" w:hint="eastAsia"/>
          <w:sz w:val="28"/>
          <w:szCs w:val="28"/>
        </w:rPr>
        <w:t>一</w:t>
      </w:r>
      <w:r w:rsidRPr="00DA7E26">
        <w:rPr>
          <w:rFonts w:eastAsia="華康魏碑體"/>
          <w:sz w:val="28"/>
          <w:szCs w:val="28"/>
        </w:rPr>
        <w:t>)</w:t>
      </w:r>
      <w:r w:rsidRPr="00DA7E26">
        <w:rPr>
          <w:rFonts w:eastAsia="華康魏碑體" w:cs="華康魏碑體" w:hint="eastAsia"/>
          <w:sz w:val="28"/>
          <w:szCs w:val="28"/>
        </w:rPr>
        <w:t>由本會成立遴選委員會</w:t>
      </w:r>
      <w:r w:rsidRPr="00DA7E26">
        <w:rPr>
          <w:rFonts w:eastAsia="華康魏碑體"/>
          <w:sz w:val="28"/>
          <w:szCs w:val="28"/>
        </w:rPr>
        <w:t>(</w:t>
      </w:r>
      <w:r>
        <w:rPr>
          <w:rFonts w:eastAsia="華康魏碑體" w:cs="華康魏碑體" w:hint="eastAsia"/>
          <w:sz w:val="28"/>
          <w:szCs w:val="28"/>
        </w:rPr>
        <w:t>常務級以上理監事擔任</w:t>
      </w:r>
      <w:r w:rsidRPr="00DA7E26">
        <w:rPr>
          <w:rFonts w:eastAsia="華康魏碑體"/>
          <w:sz w:val="28"/>
          <w:szCs w:val="28"/>
        </w:rPr>
        <w:t>)</w:t>
      </w:r>
      <w:r>
        <w:rPr>
          <w:rFonts w:eastAsia="華康魏碑體" w:cs="華康魏碑體" w:hint="eastAsia"/>
          <w:sz w:val="28"/>
          <w:szCs w:val="28"/>
        </w:rPr>
        <w:t>，於會館</w:t>
      </w:r>
      <w:r w:rsidRPr="00DA7E26">
        <w:rPr>
          <w:rFonts w:eastAsia="華康魏碑體" w:cs="華康魏碑體" w:hint="eastAsia"/>
          <w:sz w:val="28"/>
          <w:szCs w:val="28"/>
        </w:rPr>
        <w:t>公開審</w:t>
      </w:r>
      <w:r>
        <w:rPr>
          <w:rFonts w:eastAsia="華康魏碑體" w:cs="華康魏碑體" w:hint="eastAsia"/>
          <w:sz w:val="28"/>
          <w:szCs w:val="28"/>
        </w:rPr>
        <w:t>核</w:t>
      </w:r>
      <w:r w:rsidRPr="00DA7E26">
        <w:rPr>
          <w:rFonts w:eastAsia="華康魏碑體" w:cs="華康魏碑體" w:hint="eastAsia"/>
          <w:sz w:val="28"/>
          <w:szCs w:val="28"/>
        </w:rPr>
        <w:t>。</w:t>
      </w:r>
    </w:p>
    <w:p w:rsidR="00F92794" w:rsidRPr="00DA7E26" w:rsidRDefault="00F92794" w:rsidP="005215DB">
      <w:pPr>
        <w:spacing w:line="4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hAnsi="標楷體" w:cs="華康魏碑體" w:hint="eastAsia"/>
          <w:sz w:val="28"/>
          <w:szCs w:val="28"/>
        </w:rPr>
        <w:t>二</w:t>
      </w:r>
      <w:r w:rsidRPr="00DA7E26">
        <w:rPr>
          <w:rFonts w:eastAsia="華康魏碑體"/>
          <w:sz w:val="28"/>
          <w:szCs w:val="28"/>
        </w:rPr>
        <w:t>)</w:t>
      </w:r>
      <w:r>
        <w:rPr>
          <w:rFonts w:eastAsia="華康魏碑體" w:cs="華康魏碑體" w:hint="eastAsia"/>
          <w:sz w:val="28"/>
          <w:szCs w:val="28"/>
        </w:rPr>
        <w:t>將公開</w:t>
      </w:r>
      <w:r w:rsidRPr="00DA7E26">
        <w:rPr>
          <w:rFonts w:eastAsia="華康魏碑體" w:hAnsi="標楷體" w:cs="華康魏碑體" w:hint="eastAsia"/>
          <w:sz w:val="28"/>
          <w:szCs w:val="28"/>
        </w:rPr>
        <w:t>依下列方式評分，並以各委員評分總和平均分數作為評審成績：</w:t>
      </w:r>
    </w:p>
    <w:p w:rsidR="00F92794" w:rsidRPr="00DA7E26" w:rsidRDefault="00F92794" w:rsidP="005215DB">
      <w:pPr>
        <w:spacing w:line="4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 xml:space="preserve">    1.</w:t>
      </w:r>
      <w:r w:rsidRPr="00DA7E26">
        <w:rPr>
          <w:rFonts w:eastAsia="華康魏碑體" w:hAnsi="標楷體" w:cs="華康魏碑體" w:hint="eastAsia"/>
          <w:sz w:val="28"/>
          <w:szCs w:val="28"/>
        </w:rPr>
        <w:t>資料冊</w:t>
      </w:r>
      <w:r w:rsidRPr="00DA7E26">
        <w:rPr>
          <w:rFonts w:eastAsia="華康魏碑體"/>
          <w:sz w:val="28"/>
          <w:szCs w:val="28"/>
        </w:rPr>
        <w:t>30%</w:t>
      </w:r>
      <w:r w:rsidRPr="00DA7E26">
        <w:rPr>
          <w:rFonts w:eastAsia="華康魏碑體" w:hAnsi="標楷體" w:cs="華康魏碑體" w:hint="eastAsia"/>
          <w:sz w:val="28"/>
          <w:szCs w:val="28"/>
        </w:rPr>
        <w:t>（奮鬥歷程、具體事蹟等）</w:t>
      </w:r>
    </w:p>
    <w:p w:rsidR="00F92794" w:rsidRPr="00DA7E26" w:rsidRDefault="00F92794" w:rsidP="005215DB">
      <w:pPr>
        <w:spacing w:line="4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 xml:space="preserve">    2.</w:t>
      </w:r>
      <w:r w:rsidRPr="00DA7E26">
        <w:rPr>
          <w:rFonts w:eastAsia="華康魏碑體" w:hAnsi="標楷體" w:cs="華康魏碑體" w:hint="eastAsia"/>
          <w:sz w:val="28"/>
          <w:szCs w:val="28"/>
        </w:rPr>
        <w:t>闡述具體事蹟</w:t>
      </w:r>
      <w:r w:rsidRPr="00DA7E26">
        <w:rPr>
          <w:rFonts w:eastAsia="華康魏碑體"/>
          <w:sz w:val="28"/>
          <w:szCs w:val="28"/>
        </w:rPr>
        <w:t>30%</w:t>
      </w:r>
      <w:r w:rsidRPr="00DA7E26">
        <w:rPr>
          <w:rFonts w:eastAsia="華康魏碑體" w:hAnsi="標楷體" w:cs="華康魏碑體" w:hint="eastAsia"/>
          <w:sz w:val="28"/>
          <w:szCs w:val="28"/>
        </w:rPr>
        <w:t>（</w:t>
      </w:r>
      <w:r w:rsidRPr="00DA7E26">
        <w:rPr>
          <w:rFonts w:eastAsia="華康魏碑體"/>
          <w:sz w:val="28"/>
          <w:szCs w:val="28"/>
        </w:rPr>
        <w:t>3</w:t>
      </w:r>
      <w:r w:rsidRPr="00DA7E26">
        <w:rPr>
          <w:rFonts w:eastAsia="華康魏碑體" w:hAnsi="標楷體" w:cs="華康魏碑體" w:hint="eastAsia"/>
          <w:sz w:val="28"/>
          <w:szCs w:val="28"/>
        </w:rPr>
        <w:t>分</w:t>
      </w:r>
      <w:r>
        <w:rPr>
          <w:rFonts w:eastAsia="華康魏碑體" w:hAnsi="標楷體" w:cs="華康魏碑體" w:hint="eastAsia"/>
          <w:sz w:val="28"/>
          <w:szCs w:val="28"/>
        </w:rPr>
        <w:t>鐘）</w:t>
      </w:r>
    </w:p>
    <w:p w:rsidR="00F92794" w:rsidRPr="00DA7E26" w:rsidRDefault="00F92794" w:rsidP="005215DB">
      <w:pPr>
        <w:spacing w:line="4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 xml:space="preserve">    3.</w:t>
      </w:r>
      <w:r w:rsidRPr="00DA7E26">
        <w:rPr>
          <w:rFonts w:eastAsia="華康魏碑體" w:hAnsi="標楷體" w:cs="華康魏碑體" w:hint="eastAsia"/>
          <w:sz w:val="28"/>
          <w:szCs w:val="28"/>
        </w:rPr>
        <w:t>機智問答</w:t>
      </w:r>
      <w:r w:rsidRPr="00DA7E26">
        <w:rPr>
          <w:rFonts w:eastAsia="華康魏碑體"/>
          <w:sz w:val="28"/>
          <w:szCs w:val="28"/>
        </w:rPr>
        <w:t>40%</w:t>
      </w:r>
      <w:r>
        <w:rPr>
          <w:rFonts w:eastAsia="華康魏碑體" w:hAnsi="標楷體" w:cs="華康魏碑體" w:hint="eastAsia"/>
          <w:sz w:val="28"/>
          <w:szCs w:val="28"/>
        </w:rPr>
        <w:t>（由評審委員輪流發問）</w:t>
      </w:r>
    </w:p>
    <w:p w:rsidR="00F92794" w:rsidRPr="00DA7E26" w:rsidRDefault="00F92794" w:rsidP="00531A71">
      <w:pPr>
        <w:tabs>
          <w:tab w:val="left" w:pos="720"/>
        </w:tabs>
        <w:snapToGrid w:val="0"/>
        <w:spacing w:line="520" w:lineRule="exact"/>
        <w:ind w:leftChars="-1" w:left="31680" w:firstLine="1"/>
        <w:rPr>
          <w:rFonts w:eastAsia="華康魏碑體"/>
          <w:b/>
          <w:bCs/>
          <w:sz w:val="28"/>
          <w:szCs w:val="28"/>
        </w:rPr>
      </w:pPr>
      <w:r w:rsidRPr="00DA7E26">
        <w:rPr>
          <w:rFonts w:eastAsia="華康魏碑體" w:cs="華康魏碑體" w:hint="eastAsia"/>
          <w:b/>
          <w:bCs/>
          <w:sz w:val="28"/>
          <w:szCs w:val="28"/>
        </w:rPr>
        <w:t>◎表揚方式：</w:t>
      </w:r>
    </w:p>
    <w:p w:rsidR="00F92794" w:rsidRPr="00DA7E26" w:rsidRDefault="00F92794" w:rsidP="005215DB">
      <w:pPr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cs="華康魏碑體" w:hint="eastAsia"/>
          <w:sz w:val="28"/>
          <w:szCs w:val="28"/>
        </w:rPr>
        <w:t>一</w:t>
      </w:r>
      <w:r w:rsidRPr="00DA7E26">
        <w:rPr>
          <w:rFonts w:eastAsia="華康魏碑體"/>
          <w:sz w:val="28"/>
          <w:szCs w:val="28"/>
        </w:rPr>
        <w:t>)</w:t>
      </w:r>
      <w:r>
        <w:rPr>
          <w:rFonts w:eastAsia="華康魏碑體"/>
          <w:sz w:val="28"/>
          <w:szCs w:val="28"/>
        </w:rPr>
        <w:t xml:space="preserve"> </w:t>
      </w:r>
      <w:r w:rsidRPr="00DA7E26">
        <w:rPr>
          <w:rFonts w:eastAsia="華康魏碑體" w:cs="華康魏碑體" w:hint="eastAsia"/>
          <w:sz w:val="28"/>
          <w:szCs w:val="28"/>
        </w:rPr>
        <w:t>經遴選後直接推薦名單至【中華民國不動產仲介經紀商業同業公會全</w:t>
      </w:r>
      <w:r w:rsidRPr="00DA7E26">
        <w:rPr>
          <w:rFonts w:eastAsia="華康魏碑體"/>
          <w:sz w:val="28"/>
          <w:szCs w:val="28"/>
        </w:rPr>
        <w:br/>
        <w:t xml:space="preserve">    </w:t>
      </w:r>
      <w:r w:rsidRPr="00DA7E26">
        <w:rPr>
          <w:rFonts w:eastAsia="華康魏碑體" w:cs="華康魏碑體" w:hint="eastAsia"/>
          <w:sz w:val="28"/>
          <w:szCs w:val="28"/>
        </w:rPr>
        <w:t>國聯合會】參與選拔。</w:t>
      </w:r>
    </w:p>
    <w:p w:rsidR="00F92794" w:rsidRPr="00DA7E26" w:rsidRDefault="00F92794" w:rsidP="00317E91">
      <w:pPr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cs="華康魏碑體" w:hint="eastAsia"/>
          <w:sz w:val="28"/>
          <w:szCs w:val="28"/>
        </w:rPr>
        <w:t>二</w:t>
      </w:r>
      <w:r w:rsidRPr="00DA7E26">
        <w:rPr>
          <w:rFonts w:eastAsia="華康魏碑體"/>
          <w:sz w:val="28"/>
          <w:szCs w:val="28"/>
        </w:rPr>
        <w:t>)</w:t>
      </w:r>
      <w:r>
        <w:rPr>
          <w:rFonts w:eastAsia="華康魏碑體"/>
          <w:sz w:val="28"/>
          <w:szCs w:val="28"/>
        </w:rPr>
        <w:t xml:space="preserve"> </w:t>
      </w:r>
      <w:r w:rsidRPr="00DA7E26">
        <w:rPr>
          <w:rFonts w:eastAsia="華康魏碑體" w:cs="華康魏碑體" w:hint="eastAsia"/>
          <w:sz w:val="28"/>
          <w:szCs w:val="28"/>
        </w:rPr>
        <w:t>得獎人若無正當理由</w:t>
      </w: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cs="華康魏碑體" w:hint="eastAsia"/>
          <w:sz w:val="28"/>
          <w:szCs w:val="28"/>
        </w:rPr>
        <w:t>書面證明請假</w:t>
      </w:r>
      <w:r w:rsidRPr="00DA7E26">
        <w:rPr>
          <w:rFonts w:eastAsia="華康魏碑體"/>
          <w:sz w:val="28"/>
          <w:szCs w:val="28"/>
        </w:rPr>
        <w:t>)</w:t>
      </w:r>
      <w:r w:rsidRPr="00DA7E26">
        <w:rPr>
          <w:rFonts w:eastAsia="華康魏碑體" w:cs="華康魏碑體" w:hint="eastAsia"/>
          <w:sz w:val="28"/>
          <w:szCs w:val="28"/>
        </w:rPr>
        <w:t>，未能親自出席接受表揚與領獎</w:t>
      </w:r>
      <w:r w:rsidRPr="00DA7E26">
        <w:rPr>
          <w:rFonts w:eastAsia="華康魏碑體"/>
          <w:sz w:val="28"/>
          <w:szCs w:val="28"/>
        </w:rPr>
        <w:br/>
        <w:t xml:space="preserve">    </w:t>
      </w:r>
      <w:r w:rsidRPr="00DA7E26">
        <w:rPr>
          <w:rFonts w:eastAsia="華康魏碑體" w:cs="華康魏碑體" w:hint="eastAsia"/>
          <w:sz w:val="28"/>
          <w:szCs w:val="28"/>
        </w:rPr>
        <w:t>時，視同棄權，並取消所有獎品或榮譽等獎項。</w:t>
      </w:r>
    </w:p>
    <w:p w:rsidR="00F92794" w:rsidRPr="00DA7E26" w:rsidRDefault="00F92794" w:rsidP="00531A71">
      <w:pPr>
        <w:tabs>
          <w:tab w:val="left" w:pos="720"/>
        </w:tabs>
        <w:snapToGrid w:val="0"/>
        <w:spacing w:line="520" w:lineRule="exact"/>
        <w:ind w:leftChars="-1" w:left="31680" w:firstLine="1"/>
        <w:rPr>
          <w:rFonts w:eastAsia="華康魏碑體"/>
          <w:b/>
          <w:bCs/>
          <w:sz w:val="28"/>
          <w:szCs w:val="28"/>
        </w:rPr>
      </w:pPr>
      <w:r w:rsidRPr="00DA7E26">
        <w:rPr>
          <w:rFonts w:eastAsia="華康魏碑體" w:cs="華康魏碑體" w:hint="eastAsia"/>
          <w:b/>
          <w:bCs/>
          <w:sz w:val="28"/>
          <w:szCs w:val="28"/>
        </w:rPr>
        <w:t>◎證明文件：</w:t>
      </w:r>
    </w:p>
    <w:p w:rsidR="00F92794" w:rsidRPr="00DA7E26" w:rsidRDefault="00F92794" w:rsidP="00317E91">
      <w:pPr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cs="華康魏碑體" w:hint="eastAsia"/>
          <w:sz w:val="28"/>
          <w:szCs w:val="28"/>
        </w:rPr>
        <w:t>一</w:t>
      </w:r>
      <w:r w:rsidRPr="00DA7E26">
        <w:rPr>
          <w:rFonts w:eastAsia="華康魏碑體"/>
          <w:sz w:val="28"/>
          <w:szCs w:val="28"/>
        </w:rPr>
        <w:t>)</w:t>
      </w:r>
      <w:r w:rsidRPr="00DA7E26">
        <w:rPr>
          <w:rFonts w:eastAsia="華康魏碑體" w:cs="華康魏碑體" w:hint="eastAsia"/>
          <w:sz w:val="28"/>
          <w:szCs w:val="28"/>
        </w:rPr>
        <w:t>年資認定標準：</w:t>
      </w:r>
    </w:p>
    <w:p w:rsidR="00F92794" w:rsidRPr="00DA7E26" w:rsidRDefault="00F92794" w:rsidP="00317E91">
      <w:pPr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 xml:space="preserve">    </w:t>
      </w:r>
      <w:r w:rsidRPr="00DA7E26">
        <w:rPr>
          <w:rFonts w:eastAsia="華康魏碑體" w:cs="華康魏碑體" w:hint="eastAsia"/>
          <w:sz w:val="28"/>
          <w:szCs w:val="28"/>
        </w:rPr>
        <w:t>檢附</w:t>
      </w:r>
      <w:r w:rsidRPr="00DA7E26">
        <w:rPr>
          <w:rFonts w:eastAsia="華康魏碑體" w:cs="華康魏碑體" w:hint="eastAsia"/>
          <w:sz w:val="28"/>
          <w:szCs w:val="28"/>
          <w:u w:val="double"/>
        </w:rPr>
        <w:t>受表揚當年度</w:t>
      </w:r>
      <w:r w:rsidRPr="00DA7E26">
        <w:rPr>
          <w:rFonts w:eastAsia="華康魏碑體" w:cs="華康魏碑體" w:hint="eastAsia"/>
          <w:sz w:val="28"/>
          <w:szCs w:val="28"/>
        </w:rPr>
        <w:t>所申報之薪資扣繳憑單或勞工保險證明影本。</w:t>
      </w:r>
    </w:p>
    <w:p w:rsidR="00F92794" w:rsidRPr="00DA7E26" w:rsidRDefault="00F92794" w:rsidP="00317E91">
      <w:pPr>
        <w:snapToGrid w:val="0"/>
        <w:spacing w:line="520" w:lineRule="exact"/>
        <w:rPr>
          <w:rFonts w:eastAsia="華康魏碑體"/>
          <w:sz w:val="28"/>
          <w:szCs w:val="28"/>
        </w:rPr>
      </w:pPr>
      <w:r w:rsidRPr="00DA7E26">
        <w:rPr>
          <w:rFonts w:eastAsia="華康魏碑體"/>
          <w:sz w:val="28"/>
          <w:szCs w:val="28"/>
        </w:rPr>
        <w:t>(</w:t>
      </w:r>
      <w:r w:rsidRPr="00DA7E26">
        <w:rPr>
          <w:rFonts w:eastAsia="華康魏碑體" w:cs="華康魏碑體" w:hint="eastAsia"/>
          <w:sz w:val="28"/>
          <w:szCs w:val="28"/>
        </w:rPr>
        <w:t>二</w:t>
      </w:r>
      <w:r w:rsidRPr="00DA7E26">
        <w:rPr>
          <w:rFonts w:eastAsia="華康魏碑體"/>
          <w:sz w:val="28"/>
          <w:szCs w:val="28"/>
        </w:rPr>
        <w:t>)</w:t>
      </w:r>
      <w:r w:rsidRPr="00DA7E26">
        <w:rPr>
          <w:rFonts w:eastAsia="華康魏碑體" w:cs="華康魏碑體" w:hint="eastAsia"/>
          <w:sz w:val="28"/>
          <w:szCs w:val="28"/>
        </w:rPr>
        <w:t>候選人均應檢附證件影本：不動產經紀人或不動產經紀營業員證書影</w:t>
      </w:r>
      <w:r w:rsidRPr="00DA7E26">
        <w:rPr>
          <w:rFonts w:eastAsia="華康魏碑體"/>
          <w:sz w:val="28"/>
          <w:szCs w:val="28"/>
        </w:rPr>
        <w:br/>
        <w:t xml:space="preserve">    </w:t>
      </w:r>
      <w:r w:rsidRPr="00DA7E26">
        <w:rPr>
          <w:rFonts w:eastAsia="華康魏碑體" w:cs="華康魏碑體" w:hint="eastAsia"/>
          <w:sz w:val="28"/>
          <w:szCs w:val="28"/>
        </w:rPr>
        <w:t>本及該公司向縣政府地政處申請不動產經紀業備查證明文件影本。</w:t>
      </w:r>
    </w:p>
    <w:p w:rsidR="00F92794" w:rsidRDefault="00F92794" w:rsidP="00531A71">
      <w:pPr>
        <w:tabs>
          <w:tab w:val="left" w:pos="720"/>
        </w:tabs>
        <w:snapToGrid w:val="0"/>
        <w:spacing w:line="520" w:lineRule="exact"/>
        <w:ind w:leftChars="-1" w:left="31680" w:firstLine="1"/>
        <w:rPr>
          <w:rFonts w:eastAsia="華康魏碑體"/>
          <w:b/>
          <w:bCs/>
          <w:sz w:val="28"/>
          <w:szCs w:val="28"/>
        </w:rPr>
      </w:pPr>
      <w:r w:rsidRPr="00DA7E26">
        <w:rPr>
          <w:rFonts w:eastAsia="華康魏碑體" w:cs="華康魏碑體" w:hint="eastAsia"/>
          <w:b/>
          <w:bCs/>
          <w:sz w:val="28"/>
          <w:szCs w:val="28"/>
        </w:rPr>
        <w:t>◎</w:t>
      </w:r>
      <w:r>
        <w:rPr>
          <w:rFonts w:eastAsia="華康魏碑體" w:cs="華康魏碑體" w:hint="eastAsia"/>
          <w:b/>
          <w:bCs/>
          <w:sz w:val="28"/>
          <w:szCs w:val="28"/>
        </w:rPr>
        <w:t>收件截止日期</w:t>
      </w:r>
      <w:r w:rsidRPr="00DA7E26">
        <w:rPr>
          <w:rFonts w:eastAsia="華康魏碑體" w:cs="華康魏碑體" w:hint="eastAsia"/>
          <w:b/>
          <w:bCs/>
          <w:sz w:val="28"/>
          <w:szCs w:val="28"/>
        </w:rPr>
        <w:t>：</w:t>
      </w:r>
    </w:p>
    <w:p w:rsidR="00F92794" w:rsidRPr="002572C2" w:rsidRDefault="00F92794" w:rsidP="00531A71">
      <w:pPr>
        <w:tabs>
          <w:tab w:val="left" w:pos="720"/>
          <w:tab w:val="left" w:pos="8840"/>
        </w:tabs>
        <w:snapToGrid w:val="0"/>
        <w:spacing w:line="520" w:lineRule="exact"/>
        <w:ind w:leftChars="-1" w:left="31680" w:firstLine="1"/>
        <w:rPr>
          <w:rFonts w:eastAsia="華康魏碑體"/>
          <w:b/>
          <w:bCs/>
          <w:sz w:val="36"/>
          <w:szCs w:val="36"/>
        </w:rPr>
      </w:pPr>
      <w:r>
        <w:rPr>
          <w:rFonts w:eastAsia="華康魏碑體"/>
          <w:b/>
          <w:bCs/>
          <w:sz w:val="28"/>
          <w:szCs w:val="28"/>
        </w:rPr>
        <w:t xml:space="preserve">              </w:t>
      </w:r>
      <w:r w:rsidRPr="00A81ED6">
        <w:rPr>
          <w:rFonts w:eastAsia="華康魏碑體"/>
          <w:sz w:val="36"/>
          <w:szCs w:val="36"/>
        </w:rPr>
        <w:t xml:space="preserve"> </w:t>
      </w:r>
      <w:r w:rsidRPr="002572C2">
        <w:rPr>
          <w:rFonts w:eastAsia="華康魏碑體" w:cs="華康魏碑體" w:hint="eastAsia"/>
          <w:b/>
          <w:bCs/>
          <w:sz w:val="36"/>
          <w:szCs w:val="36"/>
        </w:rPr>
        <w:t>至</w:t>
      </w:r>
      <w:r w:rsidRPr="002572C2">
        <w:rPr>
          <w:rFonts w:eastAsia="華康魏碑體"/>
          <w:b/>
          <w:bCs/>
          <w:sz w:val="36"/>
          <w:szCs w:val="36"/>
        </w:rPr>
        <w:t>104</w:t>
      </w:r>
      <w:r w:rsidRPr="002572C2">
        <w:rPr>
          <w:rFonts w:eastAsia="華康魏碑體" w:cs="華康魏碑體" w:hint="eastAsia"/>
          <w:b/>
          <w:bCs/>
          <w:sz w:val="36"/>
          <w:szCs w:val="36"/>
        </w:rPr>
        <w:t>年</w:t>
      </w:r>
      <w:r w:rsidRPr="002572C2">
        <w:rPr>
          <w:rFonts w:eastAsia="華康魏碑體"/>
          <w:b/>
          <w:bCs/>
          <w:sz w:val="36"/>
          <w:szCs w:val="36"/>
        </w:rPr>
        <w:t>5</w:t>
      </w:r>
      <w:r w:rsidRPr="002572C2">
        <w:rPr>
          <w:rFonts w:eastAsia="華康魏碑體" w:cs="華康魏碑體" w:hint="eastAsia"/>
          <w:b/>
          <w:bCs/>
          <w:sz w:val="36"/>
          <w:szCs w:val="36"/>
        </w:rPr>
        <w:t>月</w:t>
      </w:r>
      <w:r w:rsidRPr="002572C2">
        <w:rPr>
          <w:rFonts w:eastAsia="華康魏碑體"/>
          <w:b/>
          <w:bCs/>
          <w:sz w:val="36"/>
          <w:szCs w:val="36"/>
        </w:rPr>
        <w:t>25</w:t>
      </w:r>
      <w:r w:rsidRPr="002572C2">
        <w:rPr>
          <w:rFonts w:eastAsia="華康魏碑體" w:cs="華康魏碑體" w:hint="eastAsia"/>
          <w:b/>
          <w:bCs/>
          <w:sz w:val="36"/>
          <w:szCs w:val="36"/>
        </w:rPr>
        <w:t>日星期</w:t>
      </w:r>
      <w:r w:rsidRPr="002572C2">
        <w:rPr>
          <w:rFonts w:eastAsia="華康魏碑體"/>
          <w:b/>
          <w:bCs/>
          <w:sz w:val="36"/>
          <w:szCs w:val="36"/>
        </w:rPr>
        <w:t>(</w:t>
      </w:r>
      <w:r w:rsidRPr="002572C2">
        <w:rPr>
          <w:rFonts w:eastAsia="華康魏碑體" w:cs="華康魏碑體" w:hint="eastAsia"/>
          <w:b/>
          <w:bCs/>
          <w:sz w:val="36"/>
          <w:szCs w:val="36"/>
        </w:rPr>
        <w:t>一</w:t>
      </w:r>
      <w:r w:rsidRPr="002572C2">
        <w:rPr>
          <w:rFonts w:eastAsia="華康魏碑體"/>
          <w:b/>
          <w:bCs/>
          <w:sz w:val="36"/>
          <w:szCs w:val="36"/>
        </w:rPr>
        <w:t>)</w:t>
      </w:r>
      <w:r w:rsidRPr="002572C2">
        <w:rPr>
          <w:rFonts w:eastAsia="華康魏碑體" w:cs="華康魏碑體" w:hint="eastAsia"/>
          <w:b/>
          <w:bCs/>
          <w:sz w:val="36"/>
          <w:szCs w:val="36"/>
        </w:rPr>
        <w:t>止</w:t>
      </w:r>
      <w:r>
        <w:rPr>
          <w:rFonts w:eastAsia="華康魏碑體"/>
          <w:b/>
          <w:bCs/>
          <w:sz w:val="36"/>
          <w:szCs w:val="36"/>
        </w:rPr>
        <w:tab/>
      </w:r>
    </w:p>
    <w:tbl>
      <w:tblPr>
        <w:tblpPr w:leftFromText="180" w:rightFromText="180" w:vertAnchor="text" w:horzAnchor="margin" w:tblpXSpec="center" w:tblpY="712"/>
        <w:tblW w:w="1092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0925"/>
      </w:tblGrid>
      <w:tr w:rsidR="00F92794">
        <w:trPr>
          <w:trHeight w:val="1686"/>
        </w:trPr>
        <w:tc>
          <w:tcPr>
            <w:tcW w:w="10925" w:type="dxa"/>
            <w:vAlign w:val="center"/>
          </w:tcPr>
          <w:p w:rsidR="00F92794" w:rsidRPr="00FE7D6C" w:rsidRDefault="00F92794" w:rsidP="00FE7D6C">
            <w:pPr>
              <w:snapToGrid w:val="0"/>
              <w:spacing w:line="520" w:lineRule="exact"/>
              <w:rPr>
                <w:rFonts w:eastAsia="華康魏碑體"/>
                <w:b/>
                <w:bCs/>
                <w:sz w:val="32"/>
                <w:szCs w:val="32"/>
              </w:rPr>
            </w:pP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＊</w:t>
            </w:r>
            <w:r w:rsidRPr="00FE7D6C">
              <w:rPr>
                <w:rFonts w:eastAsia="華康魏碑體"/>
                <w:b/>
                <w:bCs/>
                <w:sz w:val="32"/>
                <w:szCs w:val="32"/>
              </w:rPr>
              <w:t xml:space="preserve"> </w:t>
            </w: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收件地址</w:t>
            </w:r>
            <w:r w:rsidRPr="00FE7D6C">
              <w:rPr>
                <w:rFonts w:eastAsia="華康魏碑體"/>
                <w:b/>
                <w:bCs/>
                <w:sz w:val="32"/>
                <w:szCs w:val="32"/>
              </w:rPr>
              <w:t xml:space="preserve"> </w:t>
            </w: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─</w:t>
            </w:r>
            <w:r w:rsidRPr="00FE7D6C">
              <w:rPr>
                <w:rFonts w:eastAsia="華康魏碑體"/>
                <w:b/>
                <w:bCs/>
                <w:sz w:val="32"/>
                <w:szCs w:val="32"/>
              </w:rPr>
              <w:t xml:space="preserve"> 500 </w:t>
            </w: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彰化市中央路</w:t>
            </w:r>
            <w:r w:rsidRPr="00FE7D6C">
              <w:rPr>
                <w:rFonts w:eastAsia="華康魏碑體"/>
                <w:b/>
                <w:bCs/>
                <w:sz w:val="32"/>
                <w:szCs w:val="32"/>
              </w:rPr>
              <w:t>184</w:t>
            </w: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號</w:t>
            </w:r>
            <w:r w:rsidRPr="00FE7D6C">
              <w:rPr>
                <w:rFonts w:eastAsia="華康魏碑體"/>
                <w:b/>
                <w:bCs/>
                <w:sz w:val="32"/>
                <w:szCs w:val="32"/>
              </w:rPr>
              <w:t>13</w:t>
            </w: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樓之ㄧ</w:t>
            </w:r>
          </w:p>
          <w:p w:rsidR="00F92794" w:rsidRPr="00FE7D6C" w:rsidRDefault="00F92794" w:rsidP="00FE7D6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＊</w:t>
            </w:r>
            <w:r w:rsidRPr="00FE7D6C">
              <w:rPr>
                <w:rFonts w:eastAsia="華康魏碑體"/>
                <w:b/>
                <w:bCs/>
                <w:sz w:val="32"/>
                <w:szCs w:val="32"/>
              </w:rPr>
              <w:t xml:space="preserve"> </w:t>
            </w: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聯絡電話</w:t>
            </w:r>
            <w:r w:rsidRPr="00FE7D6C">
              <w:rPr>
                <w:rFonts w:eastAsia="華康魏碑體"/>
                <w:b/>
                <w:bCs/>
                <w:sz w:val="32"/>
                <w:szCs w:val="32"/>
              </w:rPr>
              <w:t xml:space="preserve"> </w:t>
            </w: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─</w:t>
            </w:r>
            <w:r w:rsidRPr="00FE7D6C">
              <w:rPr>
                <w:rFonts w:eastAsia="華康魏碑體"/>
                <w:b/>
                <w:bCs/>
                <w:sz w:val="32"/>
                <w:szCs w:val="32"/>
              </w:rPr>
              <w:t xml:space="preserve"> 04-7638399</w:t>
            </w: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；</w:t>
            </w:r>
            <w:r w:rsidRPr="00FE7D6C">
              <w:rPr>
                <w:rFonts w:eastAsia="華康魏碑體"/>
                <w:b/>
                <w:bCs/>
                <w:sz w:val="32"/>
                <w:szCs w:val="32"/>
              </w:rPr>
              <w:t xml:space="preserve">0977-300677   </w:t>
            </w:r>
            <w:r w:rsidRPr="00FE7D6C">
              <w:rPr>
                <w:rFonts w:eastAsia="華康魏碑體" w:cs="華康魏碑體" w:hint="eastAsia"/>
                <w:b/>
                <w:bCs/>
                <w:sz w:val="32"/>
                <w:szCs w:val="32"/>
              </w:rPr>
              <w:t>聯絡人：黃秘書</w:t>
            </w:r>
          </w:p>
        </w:tc>
      </w:tr>
    </w:tbl>
    <w:p w:rsidR="00F92794" w:rsidRDefault="00F92794" w:rsidP="00DA7E26">
      <w:pPr>
        <w:snapToGrid w:val="0"/>
        <w:spacing w:line="520" w:lineRule="exact"/>
        <w:rPr>
          <w:rFonts w:eastAsia="華康魏碑體"/>
          <w:sz w:val="28"/>
          <w:szCs w:val="28"/>
        </w:rPr>
      </w:pPr>
    </w:p>
    <w:p w:rsidR="00F92794" w:rsidRPr="00DA7E26" w:rsidRDefault="00F92794" w:rsidP="00317E91">
      <w:pPr>
        <w:snapToGrid w:val="0"/>
        <w:spacing w:line="520" w:lineRule="exact"/>
        <w:rPr>
          <w:rFonts w:eastAsia="華康魏碑體"/>
          <w:sz w:val="28"/>
          <w:szCs w:val="28"/>
        </w:rPr>
      </w:pPr>
    </w:p>
    <w:p w:rsidR="00F92794" w:rsidRPr="00DA7E26" w:rsidRDefault="00F92794" w:rsidP="00944FB4">
      <w:pPr>
        <w:spacing w:line="480" w:lineRule="exact"/>
        <w:rPr>
          <w:rFonts w:eastAsia="華康魏碑體"/>
          <w:sz w:val="20"/>
          <w:szCs w:val="20"/>
        </w:rPr>
      </w:pPr>
    </w:p>
    <w:sectPr w:rsidR="00F92794" w:rsidRPr="00DA7E26" w:rsidSect="00931912">
      <w:pgSz w:w="11907" w:h="16840" w:code="9"/>
      <w:pgMar w:top="567" w:right="1134" w:bottom="567" w:left="1134" w:header="397" w:footer="397" w:gutter="0"/>
      <w:cols w:space="425"/>
      <w:docGrid w:type="linesAndChars" w:linePitch="5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94" w:rsidRDefault="00F92794" w:rsidP="00DB64E7">
      <w:r>
        <w:separator/>
      </w:r>
    </w:p>
  </w:endnote>
  <w:endnote w:type="continuationSeparator" w:id="1">
    <w:p w:rsidR="00F92794" w:rsidRDefault="00F92794" w:rsidP="00DB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94" w:rsidRDefault="00F92794" w:rsidP="00DB64E7">
      <w:r>
        <w:separator/>
      </w:r>
    </w:p>
  </w:footnote>
  <w:footnote w:type="continuationSeparator" w:id="1">
    <w:p w:rsidR="00F92794" w:rsidRDefault="00F92794" w:rsidP="00DB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98A"/>
    <w:multiLevelType w:val="hybridMultilevel"/>
    <w:tmpl w:val="16B6BEF2"/>
    <w:lvl w:ilvl="0" w:tplc="FFFFFFFF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FFFFFFFF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415C09"/>
    <w:multiLevelType w:val="singleLevel"/>
    <w:tmpl w:val="61EC2126"/>
    <w:lvl w:ilvl="0">
      <w:start w:val="2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30"/>
  <w:drawingGridVerticalSpacing w:val="2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1F2"/>
    <w:rsid w:val="000220AB"/>
    <w:rsid w:val="00040132"/>
    <w:rsid w:val="0004539B"/>
    <w:rsid w:val="000467ED"/>
    <w:rsid w:val="00054645"/>
    <w:rsid w:val="0005742C"/>
    <w:rsid w:val="00066AC4"/>
    <w:rsid w:val="00074195"/>
    <w:rsid w:val="00075AB0"/>
    <w:rsid w:val="0009511F"/>
    <w:rsid w:val="00097A7E"/>
    <w:rsid w:val="000A68E3"/>
    <w:rsid w:val="000B6F9A"/>
    <w:rsid w:val="000B73D5"/>
    <w:rsid w:val="000D32AF"/>
    <w:rsid w:val="000E7F49"/>
    <w:rsid w:val="000F2CBF"/>
    <w:rsid w:val="0010637A"/>
    <w:rsid w:val="00116F2A"/>
    <w:rsid w:val="00124487"/>
    <w:rsid w:val="001309B8"/>
    <w:rsid w:val="0015412A"/>
    <w:rsid w:val="00164AEA"/>
    <w:rsid w:val="00175F80"/>
    <w:rsid w:val="001779D1"/>
    <w:rsid w:val="001D5EA2"/>
    <w:rsid w:val="001F29E9"/>
    <w:rsid w:val="001F78B6"/>
    <w:rsid w:val="002074B5"/>
    <w:rsid w:val="00224127"/>
    <w:rsid w:val="00242661"/>
    <w:rsid w:val="00244C49"/>
    <w:rsid w:val="0024627B"/>
    <w:rsid w:val="002572C2"/>
    <w:rsid w:val="00263826"/>
    <w:rsid w:val="0026419E"/>
    <w:rsid w:val="00277DBC"/>
    <w:rsid w:val="002813BF"/>
    <w:rsid w:val="002826B3"/>
    <w:rsid w:val="00282F6F"/>
    <w:rsid w:val="00297603"/>
    <w:rsid w:val="002A1EA9"/>
    <w:rsid w:val="002B32F5"/>
    <w:rsid w:val="002B7BB5"/>
    <w:rsid w:val="002D0E1B"/>
    <w:rsid w:val="002D4120"/>
    <w:rsid w:val="002F4A67"/>
    <w:rsid w:val="003112C5"/>
    <w:rsid w:val="00317E91"/>
    <w:rsid w:val="003243FC"/>
    <w:rsid w:val="00324CB0"/>
    <w:rsid w:val="003446F9"/>
    <w:rsid w:val="00346BB0"/>
    <w:rsid w:val="003551A2"/>
    <w:rsid w:val="00360EBA"/>
    <w:rsid w:val="00386B5A"/>
    <w:rsid w:val="00395CAC"/>
    <w:rsid w:val="003C4D62"/>
    <w:rsid w:val="003F497A"/>
    <w:rsid w:val="0040376E"/>
    <w:rsid w:val="00412DF2"/>
    <w:rsid w:val="00416FEA"/>
    <w:rsid w:val="00423C6E"/>
    <w:rsid w:val="00444405"/>
    <w:rsid w:val="00453322"/>
    <w:rsid w:val="004711F9"/>
    <w:rsid w:val="00472897"/>
    <w:rsid w:val="00475CED"/>
    <w:rsid w:val="00495B87"/>
    <w:rsid w:val="004B2A83"/>
    <w:rsid w:val="004B4248"/>
    <w:rsid w:val="004F687D"/>
    <w:rsid w:val="0050516B"/>
    <w:rsid w:val="005215DB"/>
    <w:rsid w:val="00531A71"/>
    <w:rsid w:val="00535CE9"/>
    <w:rsid w:val="005458C1"/>
    <w:rsid w:val="00553D92"/>
    <w:rsid w:val="00555B9B"/>
    <w:rsid w:val="0058235A"/>
    <w:rsid w:val="005D5E9B"/>
    <w:rsid w:val="005E708F"/>
    <w:rsid w:val="005E739C"/>
    <w:rsid w:val="005F2AF4"/>
    <w:rsid w:val="00601834"/>
    <w:rsid w:val="00601851"/>
    <w:rsid w:val="0061751C"/>
    <w:rsid w:val="006308DB"/>
    <w:rsid w:val="00636956"/>
    <w:rsid w:val="00657AC2"/>
    <w:rsid w:val="00663D6B"/>
    <w:rsid w:val="00666E95"/>
    <w:rsid w:val="00677057"/>
    <w:rsid w:val="006A206A"/>
    <w:rsid w:val="006A3A5B"/>
    <w:rsid w:val="006C666F"/>
    <w:rsid w:val="006D5B2D"/>
    <w:rsid w:val="006F1756"/>
    <w:rsid w:val="007453AE"/>
    <w:rsid w:val="00745CE8"/>
    <w:rsid w:val="007469D9"/>
    <w:rsid w:val="00750C3B"/>
    <w:rsid w:val="007545BA"/>
    <w:rsid w:val="00754EEA"/>
    <w:rsid w:val="00757E43"/>
    <w:rsid w:val="00776D1F"/>
    <w:rsid w:val="007777AB"/>
    <w:rsid w:val="007833B7"/>
    <w:rsid w:val="00786722"/>
    <w:rsid w:val="00796A2E"/>
    <w:rsid w:val="007972AF"/>
    <w:rsid w:val="007A7927"/>
    <w:rsid w:val="007B0FDF"/>
    <w:rsid w:val="007B3A0A"/>
    <w:rsid w:val="007C20A1"/>
    <w:rsid w:val="007C2218"/>
    <w:rsid w:val="007C60B5"/>
    <w:rsid w:val="007D4C21"/>
    <w:rsid w:val="007E1508"/>
    <w:rsid w:val="007F1A73"/>
    <w:rsid w:val="007F3FEB"/>
    <w:rsid w:val="008138F2"/>
    <w:rsid w:val="00814E3F"/>
    <w:rsid w:val="00840CDA"/>
    <w:rsid w:val="008418C7"/>
    <w:rsid w:val="00843C12"/>
    <w:rsid w:val="0085601A"/>
    <w:rsid w:val="008700B6"/>
    <w:rsid w:val="00882E6D"/>
    <w:rsid w:val="00886545"/>
    <w:rsid w:val="008960E3"/>
    <w:rsid w:val="008A1E75"/>
    <w:rsid w:val="008B4562"/>
    <w:rsid w:val="008B6DEC"/>
    <w:rsid w:val="008E2E6D"/>
    <w:rsid w:val="008E54B7"/>
    <w:rsid w:val="008F7034"/>
    <w:rsid w:val="009030A4"/>
    <w:rsid w:val="00916BB5"/>
    <w:rsid w:val="00922409"/>
    <w:rsid w:val="009271F2"/>
    <w:rsid w:val="00931912"/>
    <w:rsid w:val="00944FB4"/>
    <w:rsid w:val="00946D4C"/>
    <w:rsid w:val="009479FA"/>
    <w:rsid w:val="0095276B"/>
    <w:rsid w:val="00955EC9"/>
    <w:rsid w:val="00962B6F"/>
    <w:rsid w:val="00966510"/>
    <w:rsid w:val="00971AA9"/>
    <w:rsid w:val="0097587B"/>
    <w:rsid w:val="00981257"/>
    <w:rsid w:val="00981B19"/>
    <w:rsid w:val="009B0C61"/>
    <w:rsid w:val="009B1712"/>
    <w:rsid w:val="009C2578"/>
    <w:rsid w:val="009D6638"/>
    <w:rsid w:val="009E0E81"/>
    <w:rsid w:val="009E25EA"/>
    <w:rsid w:val="009E71B7"/>
    <w:rsid w:val="009F2A93"/>
    <w:rsid w:val="00A25541"/>
    <w:rsid w:val="00A30B53"/>
    <w:rsid w:val="00A351F6"/>
    <w:rsid w:val="00A610C8"/>
    <w:rsid w:val="00A709F4"/>
    <w:rsid w:val="00A733FA"/>
    <w:rsid w:val="00A81CBD"/>
    <w:rsid w:val="00A81ED6"/>
    <w:rsid w:val="00A87348"/>
    <w:rsid w:val="00A8776A"/>
    <w:rsid w:val="00A9013D"/>
    <w:rsid w:val="00AA0920"/>
    <w:rsid w:val="00AA3C6A"/>
    <w:rsid w:val="00AB23CC"/>
    <w:rsid w:val="00AD3260"/>
    <w:rsid w:val="00AD3B71"/>
    <w:rsid w:val="00AD3C79"/>
    <w:rsid w:val="00AD6DA4"/>
    <w:rsid w:val="00AE1D97"/>
    <w:rsid w:val="00AE1FC7"/>
    <w:rsid w:val="00AF0741"/>
    <w:rsid w:val="00AF2C59"/>
    <w:rsid w:val="00B16078"/>
    <w:rsid w:val="00B41D7F"/>
    <w:rsid w:val="00B709E2"/>
    <w:rsid w:val="00B83E77"/>
    <w:rsid w:val="00B85181"/>
    <w:rsid w:val="00B906EB"/>
    <w:rsid w:val="00BB18F0"/>
    <w:rsid w:val="00BB1E14"/>
    <w:rsid w:val="00BB517C"/>
    <w:rsid w:val="00BE14A6"/>
    <w:rsid w:val="00BE1DC0"/>
    <w:rsid w:val="00C02CB2"/>
    <w:rsid w:val="00C03BA0"/>
    <w:rsid w:val="00C218D0"/>
    <w:rsid w:val="00C32B82"/>
    <w:rsid w:val="00C37A33"/>
    <w:rsid w:val="00C4274B"/>
    <w:rsid w:val="00C46602"/>
    <w:rsid w:val="00C613C0"/>
    <w:rsid w:val="00C73FF4"/>
    <w:rsid w:val="00C80EC5"/>
    <w:rsid w:val="00C959F7"/>
    <w:rsid w:val="00CA4B88"/>
    <w:rsid w:val="00CA53BC"/>
    <w:rsid w:val="00CB0813"/>
    <w:rsid w:val="00CB33D0"/>
    <w:rsid w:val="00CB7410"/>
    <w:rsid w:val="00CD351F"/>
    <w:rsid w:val="00CD73F5"/>
    <w:rsid w:val="00CE0BAA"/>
    <w:rsid w:val="00CF06C0"/>
    <w:rsid w:val="00CF3704"/>
    <w:rsid w:val="00CF3A61"/>
    <w:rsid w:val="00D07067"/>
    <w:rsid w:val="00D0790D"/>
    <w:rsid w:val="00D21FFD"/>
    <w:rsid w:val="00D33E89"/>
    <w:rsid w:val="00D735A2"/>
    <w:rsid w:val="00DA7D7A"/>
    <w:rsid w:val="00DA7E26"/>
    <w:rsid w:val="00DB64E7"/>
    <w:rsid w:val="00DD2F26"/>
    <w:rsid w:val="00DD43E9"/>
    <w:rsid w:val="00DE1663"/>
    <w:rsid w:val="00DE2621"/>
    <w:rsid w:val="00DE5BF7"/>
    <w:rsid w:val="00DF2770"/>
    <w:rsid w:val="00E079AE"/>
    <w:rsid w:val="00E07A66"/>
    <w:rsid w:val="00E10B11"/>
    <w:rsid w:val="00E445CB"/>
    <w:rsid w:val="00E51091"/>
    <w:rsid w:val="00E73FC2"/>
    <w:rsid w:val="00E76FC7"/>
    <w:rsid w:val="00EC5630"/>
    <w:rsid w:val="00ED18FD"/>
    <w:rsid w:val="00EE700C"/>
    <w:rsid w:val="00EF076E"/>
    <w:rsid w:val="00EF6042"/>
    <w:rsid w:val="00F06A50"/>
    <w:rsid w:val="00F11E35"/>
    <w:rsid w:val="00F12661"/>
    <w:rsid w:val="00F20257"/>
    <w:rsid w:val="00F5270D"/>
    <w:rsid w:val="00F56D43"/>
    <w:rsid w:val="00F75025"/>
    <w:rsid w:val="00F770E3"/>
    <w:rsid w:val="00F92794"/>
    <w:rsid w:val="00F92D55"/>
    <w:rsid w:val="00F93B6B"/>
    <w:rsid w:val="00FA5A31"/>
    <w:rsid w:val="00FB41D7"/>
    <w:rsid w:val="00FB42F8"/>
    <w:rsid w:val="00FC0ECF"/>
    <w:rsid w:val="00FC677A"/>
    <w:rsid w:val="00FD3F67"/>
    <w:rsid w:val="00FE35BD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E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705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9E2"/>
    <w:rPr>
      <w:rFonts w:ascii="Cambria" w:eastAsia="新細明體" w:hAnsi="Cambria" w:cs="Cambria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DB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4E7"/>
    <w:rPr>
      <w:kern w:val="2"/>
    </w:rPr>
  </w:style>
  <w:style w:type="paragraph" w:styleId="Footer">
    <w:name w:val="footer"/>
    <w:basedOn w:val="Normal"/>
    <w:link w:val="FooterChar"/>
    <w:uiPriority w:val="99"/>
    <w:semiHidden/>
    <w:rsid w:val="00DB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4E7"/>
    <w:rPr>
      <w:kern w:val="2"/>
    </w:rPr>
  </w:style>
  <w:style w:type="table" w:styleId="TableGrid">
    <w:name w:val="Table Grid"/>
    <w:basedOn w:val="TableNormal"/>
    <w:uiPriority w:val="99"/>
    <w:locked/>
    <w:rsid w:val="00CA4B88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5601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31912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276B"/>
    <w:rPr>
      <w:rFonts w:ascii="細明體" w:eastAsia="細明體" w:hAnsi="Courier New" w:cs="細明體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63D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63D6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27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276B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4B42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3</Pages>
  <Words>261</Words>
  <Characters>1489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彰化縣不動產仲介經紀商業同業公會   函</dc:title>
  <dc:subject/>
  <dc:creator>WIN</dc:creator>
  <cp:keywords/>
  <dc:description/>
  <cp:lastModifiedBy>Customer</cp:lastModifiedBy>
  <cp:revision>46</cp:revision>
  <cp:lastPrinted>2015-04-21T05:34:00Z</cp:lastPrinted>
  <dcterms:created xsi:type="dcterms:W3CDTF">2012-06-04T02:14:00Z</dcterms:created>
  <dcterms:modified xsi:type="dcterms:W3CDTF">2015-05-05T10:40:00Z</dcterms:modified>
</cp:coreProperties>
</file>